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45"/>
        <w:ind w:left="0" w:right="736"/>
        <w:jc w:val="right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612140</wp:posOffset>
                </wp:positionH>
                <wp:positionV relativeFrom="page">
                  <wp:posOffset>1632965</wp:posOffset>
                </wp:positionV>
                <wp:extent cx="6858000" cy="1270"/>
                <wp:effectExtent l="0" t="0" r="0" b="0"/>
                <wp:wrapNone/>
                <wp:docPr id="2" name="Graphic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Graphic 2"/>
                      <wps:cNvSpPr/>
                      <wps:spPr>
                        <a:xfrm>
                          <a:off x="0" y="0"/>
                          <a:ext cx="6858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58000" h="635">
                              <a:moveTo>
                                <a:pt x="0" y="0"/>
                              </a:moveTo>
                              <a:lnTo>
                                <a:pt x="6858000" y="635"/>
                              </a:lnTo>
                            </a:path>
                          </a:pathLst>
                        </a:custGeom>
                        <a:ln w="936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ge;z-index:15728640" from="48.200001pt,128.579987pt" to="588.200001pt,128.629987pt" stroked="true" strokeweight=".73701pt" strokecolor="#000000">
                <v:stroke dashstyle="solid"/>
                <w10:wrap type="none"/>
              </v:line>
            </w:pict>
          </mc:Fallback>
        </mc:AlternateContent>
      </w:r>
      <w:r>
        <w:rPr/>
        <w:drawing>
          <wp:anchor distT="0" distB="0" distL="0" distR="0" allowOverlap="1" layoutInCell="1" locked="0" behindDoc="0" simplePos="0" relativeHeight="15729152">
            <wp:simplePos x="0" y="0"/>
            <wp:positionH relativeFrom="page">
              <wp:posOffset>968375</wp:posOffset>
            </wp:positionH>
            <wp:positionV relativeFrom="paragraph">
              <wp:posOffset>162061</wp:posOffset>
            </wp:positionV>
            <wp:extent cx="723900" cy="399238"/>
            <wp:effectExtent l="0" t="0" r="0" b="0"/>
            <wp:wrapNone/>
            <wp:docPr id="3" name="Image 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" name="Image 3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3992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Architekt</w:t>
      </w:r>
      <w:r>
        <w:rPr>
          <w:spacing w:val="-8"/>
        </w:rPr>
        <w:t> </w:t>
      </w:r>
      <w:r>
        <w:rPr/>
        <w:t>–</w:t>
      </w:r>
      <w:r>
        <w:rPr>
          <w:spacing w:val="-4"/>
        </w:rPr>
        <w:t> </w:t>
      </w:r>
      <w:r>
        <w:rPr/>
        <w:t>Sebastian</w:t>
      </w:r>
      <w:r>
        <w:rPr>
          <w:spacing w:val="-4"/>
        </w:rPr>
        <w:t> Kulik</w:t>
      </w:r>
    </w:p>
    <w:p>
      <w:pPr>
        <w:pStyle w:val="BodyText"/>
        <w:ind w:left="0" w:right="736"/>
        <w:jc w:val="right"/>
      </w:pPr>
      <w:r>
        <w:rPr/>
        <w:t>Ul.</w:t>
      </w:r>
      <w:r>
        <w:rPr>
          <w:spacing w:val="-5"/>
        </w:rPr>
        <w:t> </w:t>
      </w:r>
      <w:r>
        <w:rPr/>
        <w:t>Górska</w:t>
      </w:r>
      <w:r>
        <w:rPr>
          <w:spacing w:val="-4"/>
        </w:rPr>
        <w:t> </w:t>
      </w:r>
      <w:r>
        <w:rPr>
          <w:spacing w:val="-5"/>
        </w:rPr>
        <w:t>1a</w:t>
      </w:r>
    </w:p>
    <w:p>
      <w:pPr>
        <w:pStyle w:val="BodyText"/>
        <w:spacing w:line="267" w:lineRule="exact" w:before="1"/>
        <w:ind w:left="0" w:right="735"/>
        <w:jc w:val="right"/>
      </w:pPr>
      <w:r>
        <w:rPr/>
        <w:t>43-300</w:t>
      </w:r>
      <w:r>
        <w:rPr>
          <w:spacing w:val="-5"/>
        </w:rPr>
        <w:t> </w:t>
      </w:r>
      <w:r>
        <w:rPr/>
        <w:t>Bielsko</w:t>
      </w:r>
      <w:r>
        <w:rPr>
          <w:spacing w:val="-3"/>
        </w:rPr>
        <w:t> </w:t>
      </w:r>
      <w:r>
        <w:rPr/>
        <w:t>–</w:t>
      </w:r>
      <w:r>
        <w:rPr>
          <w:spacing w:val="-3"/>
        </w:rPr>
        <w:t> </w:t>
      </w:r>
      <w:r>
        <w:rPr>
          <w:spacing w:val="-4"/>
        </w:rPr>
        <w:t>Biała</w:t>
      </w:r>
    </w:p>
    <w:p>
      <w:pPr>
        <w:pStyle w:val="BodyText"/>
        <w:spacing w:line="267" w:lineRule="exact"/>
        <w:ind w:left="0" w:right="737"/>
        <w:jc w:val="right"/>
      </w:pPr>
      <w:hyperlink r:id="rId7">
        <w:r>
          <w:rPr>
            <w:spacing w:val="-2"/>
          </w:rPr>
          <w:t>www.a-sk.pl</w:t>
        </w:r>
      </w:hyperlink>
    </w:p>
    <w:p>
      <w:pPr>
        <w:pStyle w:val="BodyText"/>
        <w:spacing w:before="255"/>
        <w:ind w:left="0"/>
      </w:pPr>
    </w:p>
    <w:p>
      <w:pPr>
        <w:pStyle w:val="Title"/>
        <w:rPr>
          <w:u w:val="none"/>
        </w:rPr>
      </w:pPr>
      <w:r>
        <w:rPr>
          <w:u w:val="single"/>
        </w:rPr>
        <w:t>PROJEKT</w:t>
      </w:r>
      <w:r>
        <w:rPr>
          <w:spacing w:val="-10"/>
          <w:u w:val="single"/>
        </w:rPr>
        <w:t> </w:t>
      </w:r>
      <w:r>
        <w:rPr>
          <w:u w:val="single"/>
        </w:rPr>
        <w:t>ZAGOSPODAROWANIA</w:t>
      </w:r>
      <w:r>
        <w:rPr>
          <w:spacing w:val="-10"/>
          <w:u w:val="single"/>
        </w:rPr>
        <w:t> </w:t>
      </w:r>
      <w:r>
        <w:rPr>
          <w:spacing w:val="-2"/>
          <w:u w:val="single"/>
        </w:rPr>
        <w:t>TERENU</w:t>
      </w:r>
    </w:p>
    <w:p>
      <w:pPr>
        <w:pStyle w:val="BodyText"/>
        <w:spacing w:before="93"/>
        <w:ind w:left="0"/>
        <w:rPr>
          <w:b/>
          <w:sz w:val="20"/>
        </w:rPr>
      </w:pPr>
    </w:p>
    <w:tbl>
      <w:tblPr>
        <w:tblW w:w="0" w:type="auto"/>
        <w:jc w:val="left"/>
        <w:tblInd w:w="34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18"/>
        <w:gridCol w:w="2043"/>
        <w:gridCol w:w="2120"/>
        <w:gridCol w:w="1620"/>
        <w:gridCol w:w="1731"/>
      </w:tblGrid>
      <w:tr>
        <w:trPr>
          <w:trHeight w:val="842" w:hRule="atLeast"/>
        </w:trPr>
        <w:tc>
          <w:tcPr>
            <w:tcW w:w="3461" w:type="dxa"/>
            <w:gridSpan w:val="2"/>
          </w:tcPr>
          <w:p>
            <w:pPr>
              <w:pStyle w:val="TableParagraph"/>
              <w:spacing w:before="57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INWESTOR</w:t>
            </w:r>
          </w:p>
        </w:tc>
        <w:tc>
          <w:tcPr>
            <w:tcW w:w="5471" w:type="dxa"/>
            <w:gridSpan w:val="3"/>
          </w:tcPr>
          <w:p>
            <w:pPr>
              <w:pStyle w:val="TableParagraph"/>
              <w:spacing w:before="179"/>
              <w:ind w:left="8" w:right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Miasto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Częstochowa,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ul.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Śląska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11/13,</w:t>
            </w:r>
          </w:p>
          <w:p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42-217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Częstochowa</w:t>
            </w:r>
          </w:p>
        </w:tc>
      </w:tr>
      <w:tr>
        <w:trPr>
          <w:trHeight w:val="1572" w:hRule="atLeast"/>
        </w:trPr>
        <w:tc>
          <w:tcPr>
            <w:tcW w:w="3461" w:type="dxa"/>
            <w:gridSpan w:val="2"/>
          </w:tcPr>
          <w:p>
            <w:pPr>
              <w:pStyle w:val="TableParagraph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spacing w:before="53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ind w:left="1055" w:right="813" w:hanging="221"/>
              <w:rPr>
                <w:sz w:val="20"/>
              </w:rPr>
            </w:pPr>
            <w:r>
              <w:rPr>
                <w:sz w:val="20"/>
              </w:rPr>
              <w:t>NAZWA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ZAMIERZENIA </w:t>
            </w:r>
            <w:r>
              <w:rPr>
                <w:spacing w:val="-2"/>
                <w:sz w:val="20"/>
              </w:rPr>
              <w:t>BUDOWLANEGO</w:t>
            </w:r>
          </w:p>
        </w:tc>
        <w:tc>
          <w:tcPr>
            <w:tcW w:w="5471" w:type="dxa"/>
            <w:gridSpan w:val="3"/>
          </w:tcPr>
          <w:p>
            <w:pPr>
              <w:pStyle w:val="TableParagraph"/>
              <w:spacing w:before="52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ind w:left="235" w:right="284"/>
              <w:jc w:val="both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  <w:u w:val="single"/>
              </w:rPr>
              <w:t>Przebudowa i remont budynku teatru w ramach zadania</w:t>
            </w:r>
            <w:r>
              <w:rPr>
                <w:b/>
                <w:i/>
                <w:sz w:val="20"/>
                <w:u w:val="none"/>
              </w:rPr>
              <w:t> </w:t>
            </w:r>
            <w:r>
              <w:rPr>
                <w:b/>
                <w:i/>
                <w:sz w:val="20"/>
                <w:u w:val="single"/>
              </w:rPr>
              <w:t>"Likwidacja barier architektonicznych w Teatrze im. A.</w:t>
            </w:r>
            <w:r>
              <w:rPr>
                <w:b/>
                <w:i/>
                <w:sz w:val="20"/>
                <w:u w:val="none"/>
              </w:rPr>
              <w:t> </w:t>
            </w:r>
            <w:r>
              <w:rPr>
                <w:b/>
                <w:i/>
                <w:sz w:val="20"/>
                <w:u w:val="single"/>
              </w:rPr>
              <w:t>Mickiewicza w Częstochowie przy ul. Kilińskiego 15" na</w:t>
            </w:r>
            <w:r>
              <w:rPr>
                <w:b/>
                <w:i/>
                <w:sz w:val="20"/>
                <w:u w:val="none"/>
              </w:rPr>
              <w:t> </w:t>
            </w:r>
            <w:r>
              <w:rPr>
                <w:b/>
                <w:i/>
                <w:sz w:val="20"/>
                <w:u w:val="single"/>
              </w:rPr>
              <w:t>działkach</w:t>
            </w:r>
            <w:r>
              <w:rPr>
                <w:b/>
                <w:i/>
                <w:spacing w:val="40"/>
                <w:sz w:val="20"/>
                <w:u w:val="single"/>
              </w:rPr>
              <w:t> </w:t>
            </w:r>
            <w:r>
              <w:rPr>
                <w:b/>
                <w:i/>
                <w:sz w:val="20"/>
                <w:u w:val="single"/>
              </w:rPr>
              <w:t>nr 3, 1/1, 5/1, obręb nr 150 w Częstochowie.</w:t>
            </w:r>
          </w:p>
        </w:tc>
      </w:tr>
      <w:tr>
        <w:trPr>
          <w:trHeight w:val="1079" w:hRule="atLeast"/>
        </w:trPr>
        <w:tc>
          <w:tcPr>
            <w:tcW w:w="3461" w:type="dxa"/>
            <w:gridSpan w:val="2"/>
          </w:tcPr>
          <w:p>
            <w:pPr>
              <w:pStyle w:val="TableParagraph"/>
              <w:spacing w:before="50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ind w:left="674" w:right="654" w:firstLine="247"/>
              <w:rPr>
                <w:sz w:val="20"/>
              </w:rPr>
            </w:pPr>
            <w:r>
              <w:rPr>
                <w:sz w:val="20"/>
              </w:rPr>
              <w:t>ADRES I KATEGORIA OBIEKTU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BUDOWLANEGO</w:t>
            </w:r>
          </w:p>
        </w:tc>
        <w:tc>
          <w:tcPr>
            <w:tcW w:w="5471" w:type="dxa"/>
            <w:gridSpan w:val="3"/>
          </w:tcPr>
          <w:p>
            <w:pPr>
              <w:pStyle w:val="TableParagraph"/>
              <w:spacing w:before="50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ind w:left="8" w:right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ul.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Kilińskiego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15,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Częstochowa</w:t>
            </w:r>
          </w:p>
          <w:p>
            <w:pPr>
              <w:pStyle w:val="TableParagraph"/>
              <w:ind w:left="8" w:right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KATEGORIA</w:t>
            </w:r>
            <w:r>
              <w:rPr>
                <w:b/>
                <w:spacing w:val="-11"/>
                <w:sz w:val="20"/>
              </w:rPr>
              <w:t> </w:t>
            </w:r>
            <w:r>
              <w:rPr>
                <w:b/>
                <w:sz w:val="20"/>
              </w:rPr>
              <w:t>OBIEKTU</w:t>
            </w:r>
            <w:r>
              <w:rPr>
                <w:b/>
                <w:spacing w:val="-11"/>
                <w:sz w:val="20"/>
              </w:rPr>
              <w:t> </w:t>
            </w:r>
            <w:r>
              <w:rPr>
                <w:b/>
                <w:sz w:val="20"/>
              </w:rPr>
              <w:t>BUDOWLANEGO: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pacing w:val="-5"/>
                <w:sz w:val="20"/>
              </w:rPr>
              <w:t>IX</w:t>
            </w:r>
          </w:p>
        </w:tc>
      </w:tr>
      <w:tr>
        <w:trPr>
          <w:trHeight w:val="1185" w:hRule="atLeast"/>
        </w:trPr>
        <w:tc>
          <w:tcPr>
            <w:tcW w:w="3461" w:type="dxa"/>
            <w:gridSpan w:val="2"/>
          </w:tcPr>
          <w:p>
            <w:pPr>
              <w:pStyle w:val="TableParagraph"/>
              <w:spacing w:before="102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spacing w:before="1"/>
              <w:ind w:lef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POZOSTAŁE</w:t>
            </w:r>
            <w:r>
              <w:rPr>
                <w:spacing w:val="4"/>
                <w:sz w:val="20"/>
              </w:rPr>
              <w:t> </w:t>
            </w:r>
            <w:r>
              <w:rPr>
                <w:spacing w:val="-4"/>
                <w:sz w:val="20"/>
              </w:rPr>
              <w:t>DANE</w:t>
            </w:r>
          </w:p>
          <w:p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ADRESOWE</w:t>
            </w:r>
          </w:p>
        </w:tc>
        <w:tc>
          <w:tcPr>
            <w:tcW w:w="5471" w:type="dxa"/>
            <w:gridSpan w:val="3"/>
          </w:tcPr>
          <w:p>
            <w:pPr>
              <w:pStyle w:val="TableParagraph"/>
              <w:spacing w:before="224"/>
              <w:ind w:left="8" w:righ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DZ.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NR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EWID.</w:t>
            </w:r>
            <w:r>
              <w:rPr>
                <w:b/>
                <w:spacing w:val="-1"/>
                <w:sz w:val="20"/>
              </w:rPr>
              <w:t> </w:t>
            </w:r>
            <w:r>
              <w:rPr>
                <w:b/>
                <w:sz w:val="20"/>
              </w:rPr>
              <w:t>Dz.</w:t>
            </w:r>
            <w:r>
              <w:rPr>
                <w:b/>
                <w:spacing w:val="39"/>
                <w:sz w:val="20"/>
              </w:rPr>
              <w:t> </w:t>
            </w:r>
            <w:r>
              <w:rPr>
                <w:b/>
                <w:sz w:val="20"/>
              </w:rPr>
              <w:t>nr</w:t>
            </w:r>
            <w:r>
              <w:rPr>
                <w:b/>
                <w:spacing w:val="-2"/>
                <w:sz w:val="20"/>
              </w:rPr>
              <w:t> </w:t>
            </w:r>
            <w:r>
              <w:rPr>
                <w:b/>
                <w:sz w:val="20"/>
              </w:rPr>
              <w:t>3,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1/1,</w:t>
            </w:r>
            <w:r>
              <w:rPr>
                <w:b/>
                <w:spacing w:val="-5"/>
                <w:sz w:val="20"/>
              </w:rPr>
              <w:t> 5/1</w:t>
            </w:r>
          </w:p>
          <w:p>
            <w:pPr>
              <w:pStyle w:val="TableParagraph"/>
              <w:spacing w:before="1"/>
              <w:ind w:left="8" w:right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OBRĘB: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obręb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nr</w:t>
            </w:r>
            <w:r>
              <w:rPr>
                <w:b/>
                <w:spacing w:val="-5"/>
                <w:sz w:val="20"/>
              </w:rPr>
              <w:t> 150</w:t>
            </w:r>
          </w:p>
          <w:p>
            <w:pPr>
              <w:pStyle w:val="TableParagraph"/>
              <w:spacing w:before="1"/>
              <w:ind w:left="8" w:right="5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JEDNOSTKA</w:t>
            </w:r>
            <w:r>
              <w:rPr>
                <w:b/>
                <w:spacing w:val="8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EWIDENCYJNA:</w:t>
            </w:r>
            <w:r>
              <w:rPr>
                <w:b/>
                <w:spacing w:val="9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Częstochowa</w:t>
            </w:r>
          </w:p>
        </w:tc>
      </w:tr>
      <w:tr>
        <w:trPr>
          <w:trHeight w:val="1034" w:hRule="atLeast"/>
        </w:trPr>
        <w:tc>
          <w:tcPr>
            <w:tcW w:w="1418" w:type="dxa"/>
            <w:shd w:val="clear" w:color="auto" w:fill="CCCCCC"/>
          </w:tcPr>
          <w:p>
            <w:pPr>
              <w:pStyle w:val="TableParagraph"/>
              <w:spacing w:before="150"/>
              <w:ind w:left="12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ZESPÓŁ</w:t>
            </w:r>
          </w:p>
          <w:p>
            <w:pPr>
              <w:pStyle w:val="TableParagraph"/>
              <w:spacing w:before="1"/>
              <w:ind w:left="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AUTORSKI</w:t>
            </w:r>
          </w:p>
        </w:tc>
        <w:tc>
          <w:tcPr>
            <w:tcW w:w="2043" w:type="dxa"/>
            <w:shd w:val="clear" w:color="auto" w:fill="CCCCCC"/>
          </w:tcPr>
          <w:p>
            <w:pPr>
              <w:pStyle w:val="TableParagraph"/>
              <w:spacing w:before="150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spacing w:before="1"/>
              <w:ind w:left="321"/>
              <w:rPr>
                <w:sz w:val="20"/>
              </w:rPr>
            </w:pPr>
            <w:r>
              <w:rPr>
                <w:sz w:val="20"/>
              </w:rPr>
              <w:t>IMIĘ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NAZWISKO</w:t>
            </w:r>
          </w:p>
        </w:tc>
        <w:tc>
          <w:tcPr>
            <w:tcW w:w="2120" w:type="dxa"/>
            <w:shd w:val="clear" w:color="auto" w:fill="CCCCCC"/>
          </w:tcPr>
          <w:p>
            <w:pPr>
              <w:pStyle w:val="TableParagraph"/>
              <w:spacing w:before="150"/>
              <w:ind w:left="55" w:right="46"/>
              <w:jc w:val="center"/>
              <w:rPr>
                <w:sz w:val="20"/>
              </w:rPr>
            </w:pPr>
            <w:r>
              <w:rPr>
                <w:sz w:val="20"/>
              </w:rPr>
              <w:t>SPECJALNOŚĆ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I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NUMER </w:t>
            </w:r>
            <w:r>
              <w:rPr>
                <w:spacing w:val="-2"/>
                <w:sz w:val="20"/>
              </w:rPr>
              <w:t>UPRAWNIEŃ BUDOWLANYCH</w:t>
            </w:r>
          </w:p>
        </w:tc>
        <w:tc>
          <w:tcPr>
            <w:tcW w:w="1620" w:type="dxa"/>
            <w:shd w:val="clear" w:color="auto" w:fill="CCCCCC"/>
          </w:tcPr>
          <w:p>
            <w:pPr>
              <w:pStyle w:val="TableParagraph"/>
              <w:spacing w:before="28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ind w:left="170" w:firstLine="338"/>
              <w:rPr>
                <w:sz w:val="20"/>
              </w:rPr>
            </w:pPr>
            <w:r>
              <w:rPr>
                <w:spacing w:val="-2"/>
                <w:sz w:val="20"/>
              </w:rPr>
              <w:t>ZAKRES OPRACOWANIA</w:t>
            </w:r>
          </w:p>
        </w:tc>
        <w:tc>
          <w:tcPr>
            <w:tcW w:w="1731" w:type="dxa"/>
            <w:tcBorders>
              <w:bottom w:val="single" w:sz="4" w:space="0" w:color="000000"/>
            </w:tcBorders>
            <w:shd w:val="clear" w:color="auto" w:fill="CCCCCC"/>
          </w:tcPr>
          <w:p>
            <w:pPr>
              <w:pStyle w:val="TableParagraph"/>
              <w:spacing w:before="150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spacing w:before="1"/>
              <w:ind w:left="566"/>
              <w:rPr>
                <w:sz w:val="20"/>
              </w:rPr>
            </w:pPr>
            <w:r>
              <w:rPr>
                <w:spacing w:val="-2"/>
                <w:sz w:val="20"/>
              </w:rPr>
              <w:t>PODPIS</w:t>
            </w:r>
          </w:p>
        </w:tc>
      </w:tr>
      <w:tr>
        <w:trPr>
          <w:trHeight w:val="1941" w:hRule="atLeast"/>
        </w:trPr>
        <w:tc>
          <w:tcPr>
            <w:tcW w:w="1418" w:type="dxa"/>
          </w:tcPr>
          <w:p>
            <w:pPr>
              <w:pStyle w:val="TableParagraph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spacing w:before="242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spacing w:line="243" w:lineRule="exact"/>
              <w:ind w:left="12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Projektant</w:t>
            </w:r>
          </w:p>
          <w:p>
            <w:pPr>
              <w:pStyle w:val="TableParagraph"/>
              <w:spacing w:line="243" w:lineRule="exact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główny</w:t>
            </w:r>
          </w:p>
        </w:tc>
        <w:tc>
          <w:tcPr>
            <w:tcW w:w="2043" w:type="dxa"/>
          </w:tcPr>
          <w:p>
            <w:pPr>
              <w:pStyle w:val="TableParagraph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spacing w:before="242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spacing w:line="243" w:lineRule="exact"/>
              <w:ind w:left="463"/>
              <w:rPr>
                <w:b/>
                <w:sz w:val="20"/>
              </w:rPr>
            </w:pPr>
            <w:r>
              <w:rPr>
                <w:b/>
                <w:sz w:val="20"/>
              </w:rPr>
              <w:t>mgr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inż.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arch.</w:t>
            </w:r>
          </w:p>
          <w:p>
            <w:pPr>
              <w:pStyle w:val="TableParagraph"/>
              <w:spacing w:line="243" w:lineRule="exact"/>
              <w:ind w:left="393"/>
              <w:rPr>
                <w:b/>
                <w:sz w:val="20"/>
              </w:rPr>
            </w:pPr>
            <w:r>
              <w:rPr>
                <w:b/>
                <w:sz w:val="20"/>
              </w:rPr>
              <w:t>Sebastian</w:t>
            </w:r>
            <w:r>
              <w:rPr>
                <w:b/>
                <w:spacing w:val="-11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Kulik</w:t>
            </w:r>
          </w:p>
        </w:tc>
        <w:tc>
          <w:tcPr>
            <w:tcW w:w="2120" w:type="dxa"/>
          </w:tcPr>
          <w:p>
            <w:pPr>
              <w:pStyle w:val="TableParagraph"/>
              <w:spacing w:before="241"/>
              <w:ind w:left="53" w:right="4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do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b/>
                <w:sz w:val="20"/>
              </w:rPr>
              <w:t>projektowania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pacing w:val="-5"/>
                <w:sz w:val="20"/>
              </w:rPr>
              <w:t>bez</w:t>
            </w:r>
          </w:p>
          <w:p>
            <w:pPr>
              <w:pStyle w:val="TableParagraph"/>
              <w:spacing w:before="1"/>
              <w:ind w:left="53" w:right="4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ograniczeń</w:t>
            </w:r>
            <w:r>
              <w:rPr>
                <w:b/>
                <w:spacing w:val="-12"/>
                <w:sz w:val="20"/>
              </w:rPr>
              <w:t> </w:t>
            </w:r>
            <w:r>
              <w:rPr>
                <w:b/>
                <w:sz w:val="20"/>
              </w:rPr>
              <w:t>w </w:t>
            </w:r>
            <w:r>
              <w:rPr>
                <w:b/>
                <w:spacing w:val="-2"/>
                <w:sz w:val="20"/>
              </w:rPr>
              <w:t>specjalności</w:t>
            </w:r>
          </w:p>
          <w:p>
            <w:pPr>
              <w:pStyle w:val="TableParagraph"/>
              <w:ind w:left="324" w:right="318" w:firstLine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architektonicznej </w:t>
            </w:r>
            <w:r>
              <w:rPr>
                <w:b/>
                <w:sz w:val="20"/>
              </w:rPr>
              <w:t>nr uprawnień: </w:t>
            </w:r>
            <w:r>
              <w:rPr>
                <w:b/>
                <w:spacing w:val="-2"/>
                <w:sz w:val="20"/>
              </w:rPr>
              <w:t>MPOIA/047/2016</w:t>
            </w:r>
          </w:p>
        </w:tc>
        <w:tc>
          <w:tcPr>
            <w:tcW w:w="1620" w:type="dxa"/>
          </w:tcPr>
          <w:p>
            <w:pPr>
              <w:pStyle w:val="TableParagraph"/>
              <w:ind w:left="0"/>
              <w:rPr>
                <w:b/>
                <w:sz w:val="19"/>
              </w:rPr>
            </w:pPr>
          </w:p>
          <w:p>
            <w:pPr>
              <w:pStyle w:val="TableParagraph"/>
              <w:ind w:left="0"/>
              <w:rPr>
                <w:b/>
                <w:sz w:val="19"/>
              </w:rPr>
            </w:pPr>
          </w:p>
          <w:p>
            <w:pPr>
              <w:pStyle w:val="TableParagraph"/>
              <w:spacing w:before="162"/>
              <w:ind w:left="0"/>
              <w:rPr>
                <w:b/>
                <w:sz w:val="19"/>
              </w:rPr>
            </w:pPr>
          </w:p>
          <w:p>
            <w:pPr>
              <w:pStyle w:val="TableParagraph"/>
              <w:ind w:left="9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Architektura</w:t>
            </w:r>
          </w:p>
        </w:tc>
        <w:tc>
          <w:tcPr>
            <w:tcW w:w="1731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>
        <w:trPr>
          <w:trHeight w:val="1946" w:hRule="atLeast"/>
        </w:trPr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spacing w:before="3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ind w:left="14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Sprawdzający</w:t>
            </w:r>
          </w:p>
        </w:tc>
        <w:tc>
          <w:tcPr>
            <w:tcW w:w="20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spacing w:before="5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ind w:left="465" w:right="447" w:hanging="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mgr</w:t>
            </w:r>
            <w:r>
              <w:rPr>
                <w:b/>
                <w:spacing w:val="-12"/>
                <w:sz w:val="20"/>
              </w:rPr>
              <w:t> </w:t>
            </w:r>
            <w:r>
              <w:rPr>
                <w:b/>
                <w:sz w:val="20"/>
              </w:rPr>
              <w:t>inż.</w:t>
            </w:r>
            <w:r>
              <w:rPr>
                <w:b/>
                <w:spacing w:val="-11"/>
                <w:sz w:val="20"/>
              </w:rPr>
              <w:t> </w:t>
            </w:r>
            <w:r>
              <w:rPr>
                <w:b/>
                <w:sz w:val="20"/>
              </w:rPr>
              <w:t>arch. Anna Jando - </w:t>
            </w:r>
            <w:r>
              <w:rPr>
                <w:b/>
                <w:spacing w:val="-2"/>
                <w:sz w:val="20"/>
              </w:rPr>
              <w:t>Roztoczyńska</w:t>
            </w:r>
          </w:p>
        </w:tc>
        <w:tc>
          <w:tcPr>
            <w:tcW w:w="21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3"/>
              <w:ind w:left="55" w:right="4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do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b/>
                <w:sz w:val="20"/>
              </w:rPr>
              <w:t>projektowania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pacing w:val="-5"/>
                <w:sz w:val="20"/>
              </w:rPr>
              <w:t>bez</w:t>
            </w:r>
          </w:p>
          <w:p>
            <w:pPr>
              <w:pStyle w:val="TableParagraph"/>
              <w:spacing w:before="1"/>
              <w:ind w:left="55" w:right="4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ograniczeń</w:t>
            </w:r>
            <w:r>
              <w:rPr>
                <w:b/>
                <w:spacing w:val="-12"/>
                <w:sz w:val="20"/>
              </w:rPr>
              <w:t> </w:t>
            </w:r>
            <w:r>
              <w:rPr>
                <w:b/>
                <w:sz w:val="20"/>
              </w:rPr>
              <w:t>w </w:t>
            </w:r>
            <w:r>
              <w:rPr>
                <w:b/>
                <w:spacing w:val="-2"/>
                <w:sz w:val="20"/>
              </w:rPr>
              <w:t>specjalności</w:t>
            </w:r>
          </w:p>
          <w:p>
            <w:pPr>
              <w:pStyle w:val="TableParagraph"/>
              <w:ind w:left="345" w:right="33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architektonicznej </w:t>
            </w:r>
            <w:r>
              <w:rPr>
                <w:b/>
                <w:sz w:val="20"/>
              </w:rPr>
              <w:t>nr uprawnień: </w:t>
            </w:r>
            <w:r>
              <w:rPr>
                <w:b/>
                <w:spacing w:val="-2"/>
                <w:sz w:val="20"/>
              </w:rPr>
              <w:t>UAN-8346/24/85</w:t>
            </w:r>
          </w:p>
        </w:tc>
        <w:tc>
          <w:tcPr>
            <w:tcW w:w="1620" w:type="dxa"/>
          </w:tcPr>
          <w:p>
            <w:pPr>
              <w:pStyle w:val="TableParagraph"/>
              <w:ind w:left="0"/>
              <w:rPr>
                <w:b/>
                <w:sz w:val="19"/>
              </w:rPr>
            </w:pPr>
          </w:p>
          <w:p>
            <w:pPr>
              <w:pStyle w:val="TableParagraph"/>
              <w:ind w:left="0"/>
              <w:rPr>
                <w:b/>
                <w:sz w:val="19"/>
              </w:rPr>
            </w:pPr>
          </w:p>
          <w:p>
            <w:pPr>
              <w:pStyle w:val="TableParagraph"/>
              <w:spacing w:before="164"/>
              <w:ind w:left="0"/>
              <w:rPr>
                <w:b/>
                <w:sz w:val="19"/>
              </w:rPr>
            </w:pPr>
          </w:p>
          <w:p>
            <w:pPr>
              <w:pStyle w:val="TableParagraph"/>
              <w:ind w:left="9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Architektura</w:t>
            </w:r>
          </w:p>
        </w:tc>
        <w:tc>
          <w:tcPr>
            <w:tcW w:w="1731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>
      <w:pPr>
        <w:pStyle w:val="BodyText"/>
        <w:ind w:left="0"/>
        <w:rPr>
          <w:b/>
        </w:rPr>
      </w:pPr>
    </w:p>
    <w:p>
      <w:pPr>
        <w:pStyle w:val="BodyText"/>
        <w:spacing w:before="5"/>
        <w:ind w:left="0"/>
        <w:rPr>
          <w:b/>
        </w:rPr>
      </w:pPr>
    </w:p>
    <w:p>
      <w:pPr>
        <w:spacing w:before="0"/>
        <w:ind w:left="0" w:right="574" w:firstLine="0"/>
        <w:jc w:val="right"/>
        <w:rPr>
          <w:b/>
          <w:i/>
          <w:sz w:val="22"/>
        </w:rPr>
      </w:pPr>
      <w:r>
        <w:rPr>
          <w:b/>
          <w:i/>
          <w:sz w:val="22"/>
        </w:rPr>
        <w:t>10.2023r.</w:t>
      </w:r>
      <w:r>
        <w:rPr>
          <w:b/>
          <w:i/>
          <w:spacing w:val="41"/>
          <w:sz w:val="22"/>
        </w:rPr>
        <w:t> </w:t>
      </w:r>
      <w:r>
        <w:rPr>
          <w:b/>
          <w:i/>
          <w:spacing w:val="-2"/>
          <w:sz w:val="22"/>
        </w:rPr>
        <w:t>Kraków</w:t>
      </w:r>
    </w:p>
    <w:p>
      <w:pPr>
        <w:spacing w:after="0"/>
        <w:jc w:val="right"/>
        <w:rPr>
          <w:sz w:val="22"/>
        </w:rPr>
        <w:sectPr>
          <w:footerReference w:type="default" r:id="rId5"/>
          <w:type w:val="continuous"/>
          <w:pgSz w:w="11910" w:h="16840"/>
          <w:pgMar w:header="0" w:footer="1591" w:top="1340" w:bottom="1780" w:left="1080" w:right="840"/>
          <w:pgNumType w:start="1"/>
        </w:sectPr>
      </w:pPr>
    </w:p>
    <w:p>
      <w:pPr>
        <w:pStyle w:val="Heading1"/>
        <w:spacing w:before="35"/>
        <w:ind w:left="334"/>
      </w:pPr>
      <w:r>
        <w:rPr/>
        <w:t>Spis</w:t>
      </w:r>
      <w:r>
        <w:rPr>
          <w:spacing w:val="-3"/>
        </w:rPr>
        <w:t> </w:t>
      </w:r>
      <w:r>
        <w:rPr>
          <w:spacing w:val="-2"/>
        </w:rPr>
        <w:t>treści</w:t>
      </w:r>
    </w:p>
    <w:sdt>
      <w:sdtPr>
        <w:docPartObj>
          <w:docPartGallery w:val="Table of Contents"/>
          <w:docPartUnique/>
        </w:docPartObj>
      </w:sdtPr>
      <w:sdtEndPr/>
      <w:sdtContent>
        <w:p>
          <w:pPr>
            <w:pStyle w:val="TOC2"/>
            <w:numPr>
              <w:ilvl w:val="0"/>
              <w:numId w:val="1"/>
            </w:numPr>
            <w:tabs>
              <w:tab w:pos="533" w:val="left" w:leader="none"/>
              <w:tab w:pos="9299" w:val="left" w:leader="dot"/>
            </w:tabs>
            <w:spacing w:line="240" w:lineRule="auto" w:before="444" w:after="0"/>
            <w:ind w:left="533" w:right="0" w:hanging="197"/>
            <w:jc w:val="left"/>
          </w:pPr>
          <w:hyperlink w:history="true" w:anchor="_bookmark0">
            <w:r>
              <w:rPr>
                <w:spacing w:val="-2"/>
              </w:rPr>
              <w:t>Przedmiot</w:t>
            </w:r>
            <w:r>
              <w:rPr>
                <w:spacing w:val="6"/>
              </w:rPr>
              <w:t> </w:t>
            </w:r>
            <w:r>
              <w:rPr>
                <w:spacing w:val="-2"/>
              </w:rPr>
              <w:t>inwestycji</w:t>
            </w:r>
            <w:r>
              <w:rPr/>
              <w:tab/>
            </w:r>
            <w:r>
              <w:rPr>
                <w:spacing w:val="-10"/>
              </w:rPr>
              <w:t>3</w:t>
            </w:r>
          </w:hyperlink>
        </w:p>
        <w:p>
          <w:pPr>
            <w:pStyle w:val="TOC1"/>
            <w:numPr>
              <w:ilvl w:val="0"/>
              <w:numId w:val="1"/>
            </w:numPr>
            <w:tabs>
              <w:tab w:pos="555" w:val="left" w:leader="none"/>
              <w:tab w:pos="9289" w:val="left" w:leader="dot"/>
            </w:tabs>
            <w:spacing w:line="240" w:lineRule="auto" w:before="34" w:after="0"/>
            <w:ind w:left="555" w:right="0" w:hanging="219"/>
            <w:jc w:val="left"/>
          </w:pPr>
          <w:hyperlink w:history="true" w:anchor="_bookmark1">
            <w:r>
              <w:rPr/>
              <w:t>Istniejący</w:t>
            </w:r>
            <w:r>
              <w:rPr>
                <w:spacing w:val="-11"/>
              </w:rPr>
              <w:t> </w:t>
            </w:r>
            <w:r>
              <w:rPr/>
              <w:t>stan</w:t>
            </w:r>
            <w:r>
              <w:rPr>
                <w:spacing w:val="-9"/>
              </w:rPr>
              <w:t> </w:t>
            </w:r>
            <w:r>
              <w:rPr/>
              <w:t>zagospodarowania</w:t>
            </w:r>
            <w:r>
              <w:rPr>
                <w:spacing w:val="-7"/>
              </w:rPr>
              <w:t> </w:t>
            </w:r>
            <w:r>
              <w:rPr/>
              <w:t>działki</w:t>
            </w:r>
            <w:r>
              <w:rPr>
                <w:spacing w:val="-6"/>
              </w:rPr>
              <w:t> </w:t>
            </w:r>
            <w:r>
              <w:rPr/>
              <w:t>oraz</w:t>
            </w:r>
            <w:r>
              <w:rPr>
                <w:spacing w:val="-8"/>
              </w:rPr>
              <w:t> </w:t>
            </w:r>
            <w:r>
              <w:rPr/>
              <w:t>opis</w:t>
            </w:r>
            <w:r>
              <w:rPr>
                <w:spacing w:val="-8"/>
              </w:rPr>
              <w:t> </w:t>
            </w:r>
            <w:r>
              <w:rPr/>
              <w:t>projektowanych</w:t>
            </w:r>
            <w:r>
              <w:rPr>
                <w:spacing w:val="-7"/>
              </w:rPr>
              <w:t> </w:t>
            </w:r>
            <w:r>
              <w:rPr>
                <w:spacing w:val="-2"/>
              </w:rPr>
              <w:t>zmian</w:t>
            </w:r>
            <w:r>
              <w:rPr>
                <w:rFonts w:ascii="Times New Roman" w:hAnsi="Times New Roman"/>
                <w:b w:val="0"/>
              </w:rPr>
              <w:tab/>
            </w:r>
            <w:r>
              <w:rPr>
                <w:spacing w:val="-10"/>
              </w:rPr>
              <w:t>7</w:t>
            </w:r>
          </w:hyperlink>
        </w:p>
        <w:p>
          <w:pPr>
            <w:pStyle w:val="TOC3"/>
            <w:numPr>
              <w:ilvl w:val="1"/>
              <w:numId w:val="1"/>
            </w:numPr>
            <w:tabs>
              <w:tab w:pos="959" w:val="left" w:leader="none"/>
              <w:tab w:pos="9289" w:val="left" w:leader="dot"/>
            </w:tabs>
            <w:spacing w:line="240" w:lineRule="auto" w:before="39" w:after="0"/>
            <w:ind w:left="959" w:right="0" w:hanging="383"/>
            <w:jc w:val="left"/>
          </w:pPr>
          <w:hyperlink w:history="true" w:anchor="_bookmark2">
            <w:r>
              <w:rPr/>
              <w:t>Obiekty</w:t>
            </w:r>
            <w:r>
              <w:rPr>
                <w:spacing w:val="-4"/>
              </w:rPr>
              <w:t> </w:t>
            </w:r>
            <w:r>
              <w:rPr/>
              <w:t>w</w:t>
            </w:r>
            <w:r>
              <w:rPr>
                <w:spacing w:val="-5"/>
              </w:rPr>
              <w:t> </w:t>
            </w:r>
            <w:r>
              <w:rPr/>
              <w:t>zakresie</w:t>
            </w:r>
            <w:r>
              <w:rPr>
                <w:spacing w:val="-4"/>
              </w:rPr>
              <w:t> </w:t>
            </w:r>
            <w:r>
              <w:rPr>
                <w:spacing w:val="-2"/>
              </w:rPr>
              <w:t>opracowania</w:t>
            </w:r>
            <w:r>
              <w:rPr/>
              <w:tab/>
            </w:r>
            <w:r>
              <w:rPr>
                <w:spacing w:val="-10"/>
              </w:rPr>
              <w:t>7</w:t>
            </w:r>
          </w:hyperlink>
        </w:p>
        <w:p>
          <w:pPr>
            <w:pStyle w:val="TOC3"/>
            <w:numPr>
              <w:ilvl w:val="1"/>
              <w:numId w:val="2"/>
            </w:numPr>
            <w:tabs>
              <w:tab w:pos="903" w:val="left" w:leader="none"/>
              <w:tab w:pos="9289" w:val="left" w:leader="dot"/>
            </w:tabs>
            <w:spacing w:line="240" w:lineRule="auto" w:before="41" w:after="0"/>
            <w:ind w:left="903" w:right="0" w:hanging="327"/>
            <w:jc w:val="left"/>
          </w:pPr>
          <w:hyperlink w:history="true" w:anchor="_bookmark3">
            <w:r>
              <w:rPr/>
              <w:t>Warunki</w:t>
            </w:r>
            <w:r>
              <w:rPr>
                <w:spacing w:val="-5"/>
              </w:rPr>
              <w:t> </w:t>
            </w:r>
            <w:r>
              <w:rPr>
                <w:spacing w:val="-2"/>
              </w:rPr>
              <w:t>geotechniczne</w:t>
            </w:r>
            <w:r>
              <w:rPr/>
              <w:tab/>
            </w:r>
            <w:r>
              <w:rPr>
                <w:spacing w:val="-10"/>
              </w:rPr>
              <w:t>7</w:t>
            </w:r>
          </w:hyperlink>
        </w:p>
        <w:p>
          <w:pPr>
            <w:pStyle w:val="TOC1"/>
            <w:numPr>
              <w:ilvl w:val="0"/>
              <w:numId w:val="1"/>
            </w:numPr>
            <w:tabs>
              <w:tab w:pos="550" w:val="left" w:leader="none"/>
              <w:tab w:pos="9289" w:val="left" w:leader="dot"/>
            </w:tabs>
            <w:spacing w:line="273" w:lineRule="auto" w:before="41" w:after="0"/>
            <w:ind w:left="336" w:right="576" w:firstLine="0"/>
            <w:jc w:val="left"/>
          </w:pPr>
          <w:hyperlink w:history="true" w:anchor="_bookmark4">
            <w:r>
              <w:rPr/>
              <w:t>Projektowane</w:t>
            </w:r>
            <w:r>
              <w:rPr>
                <w:spacing w:val="-9"/>
              </w:rPr>
              <w:t> </w:t>
            </w:r>
            <w:r>
              <w:rPr/>
              <w:t>zagospodarowanie</w:t>
            </w:r>
            <w:r>
              <w:rPr>
                <w:spacing w:val="-9"/>
              </w:rPr>
              <w:t> </w:t>
            </w:r>
            <w:r>
              <w:rPr/>
              <w:t>terenu,</w:t>
            </w:r>
            <w:r>
              <w:rPr>
                <w:spacing w:val="-13"/>
              </w:rPr>
              <w:t> </w:t>
            </w:r>
            <w:r>
              <w:rPr/>
              <w:t>w</w:t>
            </w:r>
            <w:r>
              <w:rPr>
                <w:spacing w:val="-8"/>
              </w:rPr>
              <w:t> </w:t>
            </w:r>
            <w:r>
              <w:rPr/>
              <w:t>tym</w:t>
            </w:r>
            <w:r>
              <w:rPr>
                <w:spacing w:val="-11"/>
              </w:rPr>
              <w:t> </w:t>
            </w:r>
            <w:r>
              <w:rPr/>
              <w:t>urządzeń,</w:t>
            </w:r>
            <w:r>
              <w:rPr>
                <w:spacing w:val="-8"/>
              </w:rPr>
              <w:t> </w:t>
            </w:r>
            <w:r>
              <w:rPr/>
              <w:t>układ</w:t>
            </w:r>
            <w:r>
              <w:rPr>
                <w:spacing w:val="-9"/>
              </w:rPr>
              <w:t> </w:t>
            </w:r>
            <w:r>
              <w:rPr/>
              <w:t>komunikacyjny,</w:t>
            </w:r>
            <w:r>
              <w:rPr>
                <w:spacing w:val="-8"/>
              </w:rPr>
              <w:t> </w:t>
            </w:r>
            <w:r>
              <w:rPr/>
              <w:t>drogi</w:t>
            </w:r>
            <w:r>
              <w:rPr>
                <w:spacing w:val="-10"/>
              </w:rPr>
              <w:t> </w:t>
            </w:r>
            <w:r>
              <w:rPr/>
              <w:t>pożarowe,</w:t>
            </w:r>
          </w:hyperlink>
          <w:r>
            <w:rPr/>
            <w:t> </w:t>
          </w:r>
          <w:hyperlink w:history="true" w:anchor="_bookmark4">
            <w:r>
              <w:rPr/>
              <w:t>sieci</w:t>
            </w:r>
            <w:r>
              <w:rPr>
                <w:spacing w:val="-10"/>
              </w:rPr>
              <w:t> </w:t>
            </w:r>
            <w:r>
              <w:rPr/>
              <w:t>i</w:t>
            </w:r>
            <w:r>
              <w:rPr>
                <w:spacing w:val="-5"/>
              </w:rPr>
              <w:t> </w:t>
            </w:r>
            <w:r>
              <w:rPr/>
              <w:t>urządzenia</w:t>
            </w:r>
            <w:r>
              <w:rPr>
                <w:spacing w:val="-6"/>
              </w:rPr>
              <w:t> </w:t>
            </w:r>
            <w:r>
              <w:rPr/>
              <w:t>uzbrojenia</w:t>
            </w:r>
            <w:r>
              <w:rPr>
                <w:spacing w:val="-6"/>
              </w:rPr>
              <w:t> </w:t>
            </w:r>
            <w:r>
              <w:rPr/>
              <w:t>terenu,</w:t>
            </w:r>
            <w:r>
              <w:rPr>
                <w:spacing w:val="-5"/>
              </w:rPr>
              <w:t> </w:t>
            </w:r>
            <w:r>
              <w:rPr/>
              <w:t>ukształtowanie</w:t>
            </w:r>
            <w:r>
              <w:rPr>
                <w:spacing w:val="-6"/>
              </w:rPr>
              <w:t> </w:t>
            </w:r>
            <w:r>
              <w:rPr/>
              <w:t>terenu</w:t>
            </w:r>
            <w:r>
              <w:rPr>
                <w:spacing w:val="-6"/>
              </w:rPr>
              <w:t> </w:t>
            </w:r>
            <w:r>
              <w:rPr/>
              <w:t>i</w:t>
            </w:r>
            <w:r>
              <w:rPr>
                <w:spacing w:val="-4"/>
              </w:rPr>
              <w:t> </w:t>
            </w:r>
            <w:r>
              <w:rPr>
                <w:spacing w:val="-2"/>
              </w:rPr>
              <w:t>zieleni</w:t>
            </w:r>
            <w:r>
              <w:rPr>
                <w:rFonts w:ascii="Times New Roman" w:hAnsi="Times New Roman"/>
                <w:b w:val="0"/>
              </w:rPr>
              <w:tab/>
            </w:r>
            <w:r>
              <w:rPr>
                <w:spacing w:val="-10"/>
              </w:rPr>
              <w:t>8</w:t>
            </w:r>
          </w:hyperlink>
        </w:p>
        <w:p>
          <w:pPr>
            <w:pStyle w:val="TOC3"/>
            <w:numPr>
              <w:ilvl w:val="1"/>
              <w:numId w:val="3"/>
            </w:numPr>
            <w:tabs>
              <w:tab w:pos="903" w:val="left" w:leader="none"/>
              <w:tab w:pos="9289" w:val="left" w:leader="dot"/>
            </w:tabs>
            <w:spacing w:line="240" w:lineRule="auto" w:before="4" w:after="0"/>
            <w:ind w:left="903" w:right="0" w:hanging="327"/>
            <w:jc w:val="left"/>
          </w:pPr>
          <w:hyperlink w:history="true" w:anchor="_bookmark5">
            <w:r>
              <w:rPr/>
              <w:t>Obsługa</w:t>
            </w:r>
            <w:r>
              <w:rPr>
                <w:spacing w:val="-6"/>
              </w:rPr>
              <w:t> </w:t>
            </w:r>
            <w:r>
              <w:rPr>
                <w:spacing w:val="-2"/>
              </w:rPr>
              <w:t>komunikacyjna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10"/>
              </w:rPr>
              <w:t>8</w:t>
            </w:r>
          </w:hyperlink>
        </w:p>
        <w:p>
          <w:pPr>
            <w:pStyle w:val="TOC3"/>
            <w:numPr>
              <w:ilvl w:val="1"/>
              <w:numId w:val="3"/>
            </w:numPr>
            <w:tabs>
              <w:tab w:pos="905" w:val="left" w:leader="none"/>
              <w:tab w:pos="9289" w:val="left" w:leader="dot"/>
            </w:tabs>
            <w:spacing w:line="240" w:lineRule="auto" w:before="41" w:after="0"/>
            <w:ind w:left="905" w:right="0" w:hanging="329"/>
            <w:jc w:val="left"/>
          </w:pPr>
          <w:hyperlink w:history="true" w:anchor="_bookmark6">
            <w:r>
              <w:rPr/>
              <w:t>drogi</w:t>
            </w:r>
            <w:r>
              <w:rPr>
                <w:spacing w:val="-4"/>
              </w:rPr>
              <w:t> </w:t>
            </w:r>
            <w:r>
              <w:rPr>
                <w:spacing w:val="-2"/>
              </w:rPr>
              <w:t>pożarowe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10"/>
              </w:rPr>
              <w:t>8</w:t>
            </w:r>
          </w:hyperlink>
        </w:p>
        <w:p>
          <w:pPr>
            <w:pStyle w:val="TOC3"/>
            <w:numPr>
              <w:ilvl w:val="1"/>
              <w:numId w:val="3"/>
            </w:numPr>
            <w:tabs>
              <w:tab w:pos="905" w:val="left" w:leader="none"/>
              <w:tab w:pos="9289" w:val="left" w:leader="dot"/>
            </w:tabs>
            <w:spacing w:line="240" w:lineRule="auto" w:before="39" w:after="0"/>
            <w:ind w:left="905" w:right="0" w:hanging="329"/>
            <w:jc w:val="left"/>
          </w:pPr>
          <w:hyperlink w:history="true" w:anchor="_bookmark7">
            <w:r>
              <w:rPr/>
              <w:t>Ukształtowanie</w:t>
            </w:r>
            <w:r>
              <w:rPr>
                <w:spacing w:val="-11"/>
              </w:rPr>
              <w:t> </w:t>
            </w:r>
            <w:r>
              <w:rPr>
                <w:spacing w:val="-2"/>
              </w:rPr>
              <w:t>terenu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10"/>
              </w:rPr>
              <w:t>8</w:t>
            </w:r>
          </w:hyperlink>
        </w:p>
        <w:p>
          <w:pPr>
            <w:pStyle w:val="TOC3"/>
            <w:numPr>
              <w:ilvl w:val="1"/>
              <w:numId w:val="3"/>
            </w:numPr>
            <w:tabs>
              <w:tab w:pos="905" w:val="left" w:leader="none"/>
              <w:tab w:pos="9289" w:val="left" w:leader="dot"/>
            </w:tabs>
            <w:spacing w:line="240" w:lineRule="auto" w:before="41" w:after="0"/>
            <w:ind w:left="905" w:right="0" w:hanging="329"/>
            <w:jc w:val="left"/>
          </w:pPr>
          <w:hyperlink w:history="true" w:anchor="_bookmark8">
            <w:r>
              <w:rPr/>
              <w:t>Gospodarka</w:t>
            </w:r>
            <w:r>
              <w:rPr>
                <w:spacing w:val="-7"/>
              </w:rPr>
              <w:t> </w:t>
            </w:r>
            <w:r>
              <w:rPr>
                <w:spacing w:val="-2"/>
              </w:rPr>
              <w:t>zielenią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12"/>
              </w:rPr>
              <w:t>8</w:t>
            </w:r>
          </w:hyperlink>
        </w:p>
        <w:p>
          <w:pPr>
            <w:pStyle w:val="TOC3"/>
            <w:numPr>
              <w:ilvl w:val="1"/>
              <w:numId w:val="3"/>
            </w:numPr>
            <w:tabs>
              <w:tab w:pos="905" w:val="left" w:leader="none"/>
              <w:tab w:pos="9289" w:val="left" w:leader="dot"/>
            </w:tabs>
            <w:spacing w:line="240" w:lineRule="auto" w:before="42" w:after="0"/>
            <w:ind w:left="905" w:right="0" w:hanging="329"/>
            <w:jc w:val="left"/>
          </w:pPr>
          <w:hyperlink w:history="true" w:anchor="_bookmark9">
            <w:r>
              <w:rPr/>
              <w:t>Zagospodarowanie</w:t>
            </w:r>
            <w:r>
              <w:rPr>
                <w:spacing w:val="-10"/>
              </w:rPr>
              <w:t> </w:t>
            </w:r>
            <w:r>
              <w:rPr/>
              <w:t>mas</w:t>
            </w:r>
            <w:r>
              <w:rPr>
                <w:spacing w:val="-9"/>
              </w:rPr>
              <w:t> </w:t>
            </w:r>
            <w:r>
              <w:rPr>
                <w:spacing w:val="-2"/>
              </w:rPr>
              <w:t>ziemnych</w:t>
            </w:r>
            <w:r>
              <w:rPr/>
              <w:tab/>
            </w:r>
            <w:r>
              <w:rPr>
                <w:spacing w:val="-10"/>
              </w:rPr>
              <w:t>8</w:t>
            </w:r>
          </w:hyperlink>
        </w:p>
        <w:p>
          <w:pPr>
            <w:pStyle w:val="TOC3"/>
            <w:numPr>
              <w:ilvl w:val="1"/>
              <w:numId w:val="4"/>
            </w:numPr>
            <w:tabs>
              <w:tab w:pos="957" w:val="left" w:leader="none"/>
              <w:tab w:pos="9289" w:val="left" w:leader="dot"/>
            </w:tabs>
            <w:spacing w:line="240" w:lineRule="auto" w:before="38" w:after="0"/>
            <w:ind w:left="957" w:right="0" w:hanging="381"/>
            <w:jc w:val="left"/>
          </w:pPr>
          <w:hyperlink w:history="true" w:anchor="_bookmark10">
            <w:r>
              <w:rPr/>
              <w:t>Przystosowanie</w:t>
            </w:r>
            <w:r>
              <w:rPr>
                <w:spacing w:val="-4"/>
              </w:rPr>
              <w:t> </w:t>
            </w:r>
            <w:r>
              <w:rPr/>
              <w:t>terenu</w:t>
            </w:r>
            <w:r>
              <w:rPr>
                <w:spacing w:val="-8"/>
              </w:rPr>
              <w:t> </w:t>
            </w:r>
            <w:r>
              <w:rPr/>
              <w:t>dla</w:t>
            </w:r>
            <w:r>
              <w:rPr>
                <w:spacing w:val="-5"/>
              </w:rPr>
              <w:t> </w:t>
            </w:r>
            <w:r>
              <w:rPr/>
              <w:t>osób</w:t>
            </w:r>
            <w:r>
              <w:rPr>
                <w:spacing w:val="-4"/>
              </w:rPr>
              <w:t> </w:t>
            </w:r>
            <w:r>
              <w:rPr>
                <w:spacing w:val="-2"/>
              </w:rPr>
              <w:t>niepełnosprawnych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10"/>
              </w:rPr>
              <w:t>8</w:t>
            </w:r>
          </w:hyperlink>
        </w:p>
        <w:p>
          <w:pPr>
            <w:pStyle w:val="TOC3"/>
            <w:numPr>
              <w:ilvl w:val="1"/>
              <w:numId w:val="4"/>
            </w:numPr>
            <w:tabs>
              <w:tab w:pos="959" w:val="left" w:leader="none"/>
              <w:tab w:pos="9289" w:val="left" w:leader="dot"/>
            </w:tabs>
            <w:spacing w:line="240" w:lineRule="auto" w:before="41" w:after="0"/>
            <w:ind w:left="959" w:right="0" w:hanging="383"/>
            <w:jc w:val="left"/>
          </w:pPr>
          <w:hyperlink w:history="true" w:anchor="_bookmark11">
            <w:r>
              <w:rPr>
                <w:spacing w:val="-2"/>
              </w:rPr>
              <w:t>Infrastruktura</w:t>
            </w:r>
            <w:r>
              <w:rPr>
                <w:spacing w:val="15"/>
              </w:rPr>
              <w:t> </w:t>
            </w:r>
            <w:r>
              <w:rPr>
                <w:spacing w:val="-2"/>
              </w:rPr>
              <w:t>techniczna</w:t>
            </w:r>
            <w:r>
              <w:rPr/>
              <w:tab/>
            </w:r>
            <w:r>
              <w:rPr>
                <w:spacing w:val="-10"/>
              </w:rPr>
              <w:t>8</w:t>
            </w:r>
          </w:hyperlink>
        </w:p>
        <w:p>
          <w:pPr>
            <w:pStyle w:val="TOC1"/>
            <w:numPr>
              <w:ilvl w:val="0"/>
              <w:numId w:val="1"/>
            </w:numPr>
            <w:tabs>
              <w:tab w:pos="555" w:val="left" w:leader="none"/>
              <w:tab w:pos="9289" w:val="left" w:leader="dot"/>
            </w:tabs>
            <w:spacing w:line="240" w:lineRule="auto" w:before="41" w:after="0"/>
            <w:ind w:left="555" w:right="0" w:hanging="219"/>
            <w:jc w:val="left"/>
          </w:pPr>
          <w:hyperlink w:history="true" w:anchor="_bookmark12">
            <w:r>
              <w:rPr/>
              <w:t>Zestawienie</w:t>
            </w:r>
            <w:r>
              <w:rPr>
                <w:spacing w:val="-13"/>
              </w:rPr>
              <w:t> </w:t>
            </w:r>
            <w:r>
              <w:rPr/>
              <w:t>powierzchni</w:t>
            </w:r>
            <w:r>
              <w:rPr>
                <w:spacing w:val="-10"/>
              </w:rPr>
              <w:t> </w:t>
            </w:r>
            <w:r>
              <w:rPr/>
              <w:t>poszczególnych</w:t>
            </w:r>
            <w:r>
              <w:rPr>
                <w:spacing w:val="-13"/>
              </w:rPr>
              <w:t> </w:t>
            </w:r>
            <w:r>
              <w:rPr/>
              <w:t>części</w:t>
            </w:r>
            <w:r>
              <w:rPr>
                <w:spacing w:val="-12"/>
              </w:rPr>
              <w:t> </w:t>
            </w:r>
            <w:r>
              <w:rPr/>
              <w:t>zagospodarowania</w:t>
            </w:r>
            <w:r>
              <w:rPr>
                <w:spacing w:val="-10"/>
              </w:rPr>
              <w:t> </w:t>
            </w:r>
            <w:r>
              <w:rPr>
                <w:spacing w:val="-2"/>
              </w:rPr>
              <w:t>terenu</w:t>
            </w:r>
            <w:r>
              <w:rPr>
                <w:rFonts w:ascii="Times New Roman" w:hAnsi="Times New Roman"/>
                <w:b w:val="0"/>
              </w:rPr>
              <w:tab/>
            </w:r>
            <w:r>
              <w:rPr>
                <w:spacing w:val="-10"/>
              </w:rPr>
              <w:t>8</w:t>
            </w:r>
          </w:hyperlink>
        </w:p>
        <w:p>
          <w:pPr>
            <w:pStyle w:val="TOC1"/>
            <w:numPr>
              <w:ilvl w:val="0"/>
              <w:numId w:val="1"/>
            </w:numPr>
            <w:tabs>
              <w:tab w:pos="555" w:val="left" w:leader="none"/>
              <w:tab w:pos="9289" w:val="left" w:leader="dot"/>
            </w:tabs>
            <w:spacing w:line="240" w:lineRule="auto" w:before="42" w:after="0"/>
            <w:ind w:left="555" w:right="0" w:hanging="219"/>
            <w:jc w:val="left"/>
          </w:pPr>
          <w:hyperlink w:history="true" w:anchor="_bookmark13">
            <w:r>
              <w:rPr/>
              <w:t>Informacje</w:t>
            </w:r>
            <w:r>
              <w:rPr>
                <w:spacing w:val="-4"/>
              </w:rPr>
              <w:t> </w:t>
            </w:r>
            <w:r>
              <w:rPr/>
              <w:t>o</w:t>
            </w:r>
            <w:r>
              <w:rPr>
                <w:spacing w:val="-3"/>
              </w:rPr>
              <w:t> </w:t>
            </w:r>
            <w:r>
              <w:rPr>
                <w:spacing w:val="-2"/>
              </w:rPr>
              <w:t>działce</w:t>
            </w:r>
            <w:r>
              <w:rPr>
                <w:rFonts w:ascii="Times New Roman" w:hAnsi="Times New Roman"/>
                <w:b w:val="0"/>
              </w:rPr>
              <w:tab/>
            </w:r>
            <w:r>
              <w:rPr>
                <w:spacing w:val="-12"/>
              </w:rPr>
              <w:t>9</w:t>
            </w:r>
          </w:hyperlink>
        </w:p>
        <w:p>
          <w:pPr>
            <w:pStyle w:val="TOC3"/>
            <w:numPr>
              <w:ilvl w:val="1"/>
              <w:numId w:val="5"/>
            </w:numPr>
            <w:tabs>
              <w:tab w:pos="899" w:val="left" w:leader="none"/>
              <w:tab w:pos="9289" w:val="left" w:leader="dot"/>
            </w:tabs>
            <w:spacing w:line="276" w:lineRule="auto" w:before="38" w:after="0"/>
            <w:ind w:left="576" w:right="573" w:firstLine="0"/>
            <w:jc w:val="both"/>
          </w:pPr>
          <w:hyperlink w:history="true" w:anchor="_bookmark14">
            <w:r>
              <w:rPr/>
              <w:t>Dane</w:t>
            </w:r>
            <w:r>
              <w:rPr>
                <w:spacing w:val="-9"/>
              </w:rPr>
              <w:t> </w:t>
            </w:r>
            <w:r>
              <w:rPr/>
              <w:t>określające</w:t>
            </w:r>
            <w:r>
              <w:rPr>
                <w:spacing w:val="-7"/>
              </w:rPr>
              <w:t> </w:t>
            </w:r>
            <w:r>
              <w:rPr/>
              <w:t>rodzaje</w:t>
            </w:r>
            <w:r>
              <w:rPr>
                <w:spacing w:val="-7"/>
              </w:rPr>
              <w:t> </w:t>
            </w:r>
            <w:r>
              <w:rPr/>
              <w:t>ograniczeń</w:t>
            </w:r>
            <w:r>
              <w:rPr>
                <w:spacing w:val="-8"/>
              </w:rPr>
              <w:t> </w:t>
            </w:r>
            <w:r>
              <w:rPr/>
              <w:t>lub</w:t>
            </w:r>
            <w:r>
              <w:rPr>
                <w:spacing w:val="-8"/>
              </w:rPr>
              <w:t> </w:t>
            </w:r>
            <w:r>
              <w:rPr/>
              <w:t>zakazów</w:t>
            </w:r>
            <w:r>
              <w:rPr>
                <w:spacing w:val="-9"/>
              </w:rPr>
              <w:t> </w:t>
            </w:r>
            <w:r>
              <w:rPr/>
              <w:t>w</w:t>
            </w:r>
            <w:r>
              <w:rPr>
                <w:spacing w:val="-7"/>
              </w:rPr>
              <w:t> </w:t>
            </w:r>
            <w:r>
              <w:rPr/>
              <w:t>zabudowie</w:t>
            </w:r>
            <w:r>
              <w:rPr>
                <w:spacing w:val="-7"/>
              </w:rPr>
              <w:t> </w:t>
            </w:r>
            <w:r>
              <w:rPr/>
              <w:t>i</w:t>
            </w:r>
            <w:r>
              <w:rPr>
                <w:spacing w:val="-8"/>
              </w:rPr>
              <w:t> </w:t>
            </w:r>
            <w:r>
              <w:rPr/>
              <w:t>zagospodarowaniu</w:t>
            </w:r>
            <w:r>
              <w:rPr>
                <w:spacing w:val="-8"/>
              </w:rPr>
              <w:t> </w:t>
            </w:r>
            <w:r>
              <w:rPr/>
              <w:t>tego</w:t>
            </w:r>
            <w:r>
              <w:rPr>
                <w:spacing w:val="-9"/>
              </w:rPr>
              <w:t> </w:t>
            </w:r>
            <w:r>
              <w:rPr/>
              <w:t>terenu</w:t>
            </w:r>
          </w:hyperlink>
          <w:r>
            <w:rPr/>
            <w:t> </w:t>
          </w:r>
          <w:hyperlink w:history="true" w:anchor="_bookmark14">
            <w:r>
              <w:rPr/>
              <w:t>wynikających</w:t>
            </w:r>
            <w:r>
              <w:rPr>
                <w:spacing w:val="-5"/>
              </w:rPr>
              <w:t> </w:t>
            </w:r>
            <w:r>
              <w:rPr/>
              <w:t>z</w:t>
            </w:r>
            <w:r>
              <w:rPr>
                <w:spacing w:val="-6"/>
              </w:rPr>
              <w:t> </w:t>
            </w:r>
            <w:r>
              <w:rPr/>
              <w:t>decyzji</w:t>
            </w:r>
            <w:r>
              <w:rPr>
                <w:spacing w:val="-7"/>
              </w:rPr>
              <w:t> </w:t>
            </w:r>
            <w:r>
              <w:rPr/>
              <w:t>o</w:t>
            </w:r>
            <w:r>
              <w:rPr>
                <w:spacing w:val="-5"/>
              </w:rPr>
              <w:t> </w:t>
            </w:r>
            <w:r>
              <w:rPr/>
              <w:t>warunkach</w:t>
            </w:r>
            <w:r>
              <w:rPr>
                <w:spacing w:val="-5"/>
              </w:rPr>
              <w:t> </w:t>
            </w:r>
            <w:r>
              <w:rPr/>
              <w:t>zabudowy</w:t>
            </w:r>
            <w:r>
              <w:rPr>
                <w:spacing w:val="-4"/>
              </w:rPr>
              <w:t> </w:t>
            </w:r>
            <w:r>
              <w:rPr/>
              <w:t>i</w:t>
            </w:r>
            <w:r>
              <w:rPr>
                <w:spacing w:val="-5"/>
              </w:rPr>
              <w:t> </w:t>
            </w:r>
            <w:r>
              <w:rPr/>
              <w:t>zagospodarowania</w:t>
            </w:r>
            <w:r>
              <w:rPr>
                <w:spacing w:val="-4"/>
              </w:rPr>
              <w:t> </w:t>
            </w:r>
            <w:r>
              <w:rPr>
                <w:spacing w:val="-2"/>
              </w:rPr>
              <w:t>terenu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10"/>
              </w:rPr>
              <w:t>9</w:t>
            </w:r>
          </w:hyperlink>
        </w:p>
        <w:p>
          <w:pPr>
            <w:pStyle w:val="TOC3"/>
            <w:numPr>
              <w:ilvl w:val="1"/>
              <w:numId w:val="5"/>
            </w:numPr>
            <w:tabs>
              <w:tab w:pos="937" w:val="left" w:leader="none"/>
              <w:tab w:pos="9289" w:val="left" w:leader="dot"/>
            </w:tabs>
            <w:spacing w:line="276" w:lineRule="auto" w:before="2" w:after="0"/>
            <w:ind w:left="576" w:right="577" w:firstLine="0"/>
            <w:jc w:val="both"/>
          </w:pPr>
          <w:hyperlink w:history="true" w:anchor="_bookmark15">
            <w:r>
              <w:rPr/>
              <w:t>Dane czy działka lub teren, na którym jest projektowany obiekt budowlany, są wpisane do</w:t>
            </w:r>
          </w:hyperlink>
          <w:r>
            <w:rPr/>
            <w:t> </w:t>
          </w:r>
          <w:hyperlink w:history="true" w:anchor="_bookmark15">
            <w:r>
              <w:rPr/>
              <w:t>rejestru</w:t>
            </w:r>
            <w:r>
              <w:rPr>
                <w:spacing w:val="-13"/>
              </w:rPr>
              <w:t> </w:t>
            </w:r>
            <w:r>
              <w:rPr/>
              <w:t>zabytków</w:t>
            </w:r>
            <w:r>
              <w:rPr>
                <w:spacing w:val="-12"/>
              </w:rPr>
              <w:t> </w:t>
            </w:r>
            <w:r>
              <w:rPr/>
              <w:t>lub</w:t>
            </w:r>
            <w:r>
              <w:rPr>
                <w:spacing w:val="-13"/>
              </w:rPr>
              <w:t> </w:t>
            </w:r>
            <w:r>
              <w:rPr/>
              <w:t>gminnej</w:t>
            </w:r>
            <w:r>
              <w:rPr>
                <w:spacing w:val="-12"/>
              </w:rPr>
              <w:t> </w:t>
            </w:r>
            <w:r>
              <w:rPr/>
              <w:t>ewidencji</w:t>
            </w:r>
            <w:r>
              <w:rPr>
                <w:spacing w:val="-13"/>
              </w:rPr>
              <w:t> </w:t>
            </w:r>
            <w:r>
              <w:rPr/>
              <w:t>zabytków</w:t>
            </w:r>
            <w:r>
              <w:rPr>
                <w:spacing w:val="-12"/>
              </w:rPr>
              <w:t> </w:t>
            </w:r>
            <w:r>
              <w:rPr/>
              <w:t>lub</w:t>
            </w:r>
            <w:r>
              <w:rPr>
                <w:spacing w:val="-13"/>
              </w:rPr>
              <w:t> </w:t>
            </w:r>
            <w:r>
              <w:rPr/>
              <w:t>czy</w:t>
            </w:r>
            <w:r>
              <w:rPr>
                <w:spacing w:val="-12"/>
              </w:rPr>
              <w:t> </w:t>
            </w:r>
            <w:r>
              <w:rPr/>
              <w:t>zamierzenie</w:t>
            </w:r>
            <w:r>
              <w:rPr>
                <w:spacing w:val="-12"/>
              </w:rPr>
              <w:t> </w:t>
            </w:r>
            <w:r>
              <w:rPr/>
              <w:t>budowlane</w:t>
            </w:r>
            <w:r>
              <w:rPr>
                <w:spacing w:val="-13"/>
              </w:rPr>
              <w:t> </w:t>
            </w:r>
            <w:r>
              <w:rPr/>
              <w:t>lokalizowane</w:t>
            </w:r>
            <w:r>
              <w:rPr>
                <w:spacing w:val="-12"/>
              </w:rPr>
              <w:t> </w:t>
            </w:r>
            <w:r>
              <w:rPr/>
              <w:t>jest</w:t>
            </w:r>
          </w:hyperlink>
          <w:r>
            <w:rPr/>
            <w:t> </w:t>
          </w:r>
          <w:hyperlink w:history="true" w:anchor="_bookmark15">
            <w:r>
              <w:rPr/>
              <w:t>na</w:t>
            </w:r>
            <w:r>
              <w:rPr>
                <w:spacing w:val="-3"/>
              </w:rPr>
              <w:t> </w:t>
            </w:r>
            <w:r>
              <w:rPr/>
              <w:t>obszarze</w:t>
            </w:r>
            <w:r>
              <w:rPr>
                <w:spacing w:val="-5"/>
              </w:rPr>
              <w:t> </w:t>
            </w:r>
            <w:r>
              <w:rPr/>
              <w:t>objętym</w:t>
            </w:r>
            <w:r>
              <w:rPr>
                <w:spacing w:val="-4"/>
              </w:rPr>
              <w:t> </w:t>
            </w:r>
            <w:r>
              <w:rPr/>
              <w:t>ochroną</w:t>
            </w:r>
            <w:r>
              <w:rPr>
                <w:spacing w:val="-2"/>
              </w:rPr>
              <w:t> konserwatorską.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10"/>
              </w:rPr>
              <w:t>9</w:t>
            </w:r>
          </w:hyperlink>
        </w:p>
        <w:p>
          <w:pPr>
            <w:pStyle w:val="TOC3"/>
            <w:numPr>
              <w:ilvl w:val="1"/>
              <w:numId w:val="5"/>
            </w:numPr>
            <w:tabs>
              <w:tab w:pos="905" w:val="left" w:leader="none"/>
              <w:tab w:pos="9289" w:val="left" w:leader="dot"/>
            </w:tabs>
            <w:spacing w:line="273" w:lineRule="auto" w:before="0" w:after="0"/>
            <w:ind w:left="576" w:right="570" w:firstLine="0"/>
            <w:jc w:val="both"/>
          </w:pPr>
          <w:hyperlink w:history="true" w:anchor="_bookmark16">
            <w:r>
              <w:rPr/>
              <w:t>Dane</w:t>
            </w:r>
            <w:r>
              <w:rPr>
                <w:spacing w:val="-3"/>
              </w:rPr>
              <w:t> </w:t>
            </w:r>
            <w:r>
              <w:rPr/>
              <w:t>określające</w:t>
            </w:r>
            <w:r>
              <w:rPr>
                <w:spacing w:val="-2"/>
              </w:rPr>
              <w:t> </w:t>
            </w:r>
            <w:r>
              <w:rPr/>
              <w:t>wpływ eksploatacji</w:t>
            </w:r>
            <w:r>
              <w:rPr>
                <w:spacing w:val="-1"/>
              </w:rPr>
              <w:t> </w:t>
            </w:r>
            <w:r>
              <w:rPr/>
              <w:t>górniczej na</w:t>
            </w:r>
            <w:r>
              <w:rPr>
                <w:spacing w:val="-6"/>
              </w:rPr>
              <w:t> </w:t>
            </w:r>
            <w:r>
              <w:rPr/>
              <w:t>działkę lub</w:t>
            </w:r>
            <w:r>
              <w:rPr>
                <w:spacing w:val="-1"/>
              </w:rPr>
              <w:t> </w:t>
            </w:r>
            <w:r>
              <w:rPr/>
              <w:t>teren</w:t>
            </w:r>
            <w:r>
              <w:rPr>
                <w:spacing w:val="-1"/>
              </w:rPr>
              <w:t> </w:t>
            </w:r>
            <w:r>
              <w:rPr/>
              <w:t>zamierzenia</w:t>
            </w:r>
            <w:r>
              <w:rPr>
                <w:spacing w:val="-1"/>
              </w:rPr>
              <w:t> </w:t>
            </w:r>
            <w:r>
              <w:rPr/>
              <w:t>budowlanego –</w:t>
            </w:r>
          </w:hyperlink>
          <w:r>
            <w:rPr/>
            <w:t> </w:t>
          </w:r>
          <w:hyperlink w:history="true" w:anchor="_bookmark16">
            <w:r>
              <w:rPr/>
              <w:t>jeśli</w:t>
            </w:r>
            <w:r>
              <w:rPr>
                <w:spacing w:val="-7"/>
              </w:rPr>
              <w:t> </w:t>
            </w:r>
            <w:r>
              <w:rPr/>
              <w:t>zamierzenie</w:t>
            </w:r>
            <w:r>
              <w:rPr>
                <w:spacing w:val="-5"/>
              </w:rPr>
              <w:t> </w:t>
            </w:r>
            <w:r>
              <w:rPr/>
              <w:t>budowlane</w:t>
            </w:r>
            <w:r>
              <w:rPr>
                <w:spacing w:val="-5"/>
              </w:rPr>
              <w:t> </w:t>
            </w:r>
            <w:r>
              <w:rPr/>
              <w:t>znajduje</w:t>
            </w:r>
            <w:r>
              <w:rPr>
                <w:spacing w:val="-5"/>
              </w:rPr>
              <w:t> </w:t>
            </w:r>
            <w:r>
              <w:rPr/>
              <w:t>się</w:t>
            </w:r>
            <w:r>
              <w:rPr>
                <w:spacing w:val="-7"/>
              </w:rPr>
              <w:t> </w:t>
            </w:r>
            <w:r>
              <w:rPr/>
              <w:t>w</w:t>
            </w:r>
            <w:r>
              <w:rPr>
                <w:spacing w:val="-4"/>
              </w:rPr>
              <w:t> </w:t>
            </w:r>
            <w:r>
              <w:rPr/>
              <w:t>granicach</w:t>
            </w:r>
            <w:r>
              <w:rPr>
                <w:spacing w:val="-5"/>
              </w:rPr>
              <w:t> </w:t>
            </w:r>
            <w:r>
              <w:rPr/>
              <w:t>terenu</w:t>
            </w:r>
            <w:r>
              <w:rPr>
                <w:spacing w:val="-5"/>
              </w:rPr>
              <w:t> </w:t>
            </w:r>
            <w:r>
              <w:rPr>
                <w:spacing w:val="-2"/>
              </w:rPr>
              <w:t>górniczego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10"/>
              </w:rPr>
              <w:t>9</w:t>
            </w:r>
          </w:hyperlink>
        </w:p>
        <w:p>
          <w:pPr>
            <w:pStyle w:val="TOC1"/>
            <w:numPr>
              <w:ilvl w:val="0"/>
              <w:numId w:val="1"/>
            </w:numPr>
            <w:tabs>
              <w:tab w:pos="555" w:val="left" w:leader="none"/>
              <w:tab w:pos="9289" w:val="left" w:leader="dot"/>
            </w:tabs>
            <w:spacing w:line="240" w:lineRule="auto" w:before="4" w:after="0"/>
            <w:ind w:left="555" w:right="0" w:hanging="219"/>
            <w:jc w:val="both"/>
          </w:pPr>
          <w:hyperlink w:history="true" w:anchor="_bookmark17">
            <w:r>
              <w:rPr/>
              <w:t>Dane</w:t>
            </w:r>
            <w:r>
              <w:rPr>
                <w:spacing w:val="-7"/>
              </w:rPr>
              <w:t> </w:t>
            </w:r>
            <w:r>
              <w:rPr/>
              <w:t>dotyczące</w:t>
            </w:r>
            <w:r>
              <w:rPr>
                <w:spacing w:val="-7"/>
              </w:rPr>
              <w:t> </w:t>
            </w:r>
            <w:r>
              <w:rPr/>
              <w:t>warunków</w:t>
            </w:r>
            <w:r>
              <w:rPr>
                <w:spacing w:val="-5"/>
              </w:rPr>
              <w:t> </w:t>
            </w:r>
            <w:r>
              <w:rPr/>
              <w:t>ochrony</w:t>
            </w:r>
            <w:r>
              <w:rPr>
                <w:spacing w:val="-6"/>
              </w:rPr>
              <w:t> </w:t>
            </w:r>
            <w:r>
              <w:rPr>
                <w:spacing w:val="-2"/>
              </w:rPr>
              <w:t>przeciwpożarowej</w:t>
            </w:r>
            <w:r>
              <w:rPr>
                <w:rFonts w:ascii="Times New Roman" w:hAnsi="Times New Roman"/>
                <w:b w:val="0"/>
              </w:rPr>
              <w:tab/>
            </w:r>
            <w:r>
              <w:rPr>
                <w:spacing w:val="-10"/>
              </w:rPr>
              <w:t>9</w:t>
            </w:r>
          </w:hyperlink>
        </w:p>
        <w:p>
          <w:pPr>
            <w:pStyle w:val="TOC3"/>
            <w:numPr>
              <w:ilvl w:val="1"/>
              <w:numId w:val="1"/>
            </w:numPr>
            <w:tabs>
              <w:tab w:pos="959" w:val="left" w:leader="none"/>
              <w:tab w:pos="9177" w:val="left" w:leader="dot"/>
            </w:tabs>
            <w:spacing w:line="240" w:lineRule="auto" w:before="42" w:after="0"/>
            <w:ind w:left="959" w:right="0" w:hanging="383"/>
            <w:jc w:val="left"/>
          </w:pPr>
          <w:hyperlink w:history="true" w:anchor="_bookmark18">
            <w:r>
              <w:rPr/>
              <w:t>Niezbędne</w:t>
            </w:r>
            <w:r>
              <w:rPr>
                <w:spacing w:val="-9"/>
              </w:rPr>
              <w:t> </w:t>
            </w:r>
            <w:r>
              <w:rPr/>
              <w:t>dane</w:t>
            </w:r>
            <w:r>
              <w:rPr>
                <w:spacing w:val="-7"/>
              </w:rPr>
              <w:t> </w:t>
            </w:r>
            <w:r>
              <w:rPr/>
              <w:t>dotyczące</w:t>
            </w:r>
            <w:r>
              <w:rPr>
                <w:spacing w:val="-7"/>
              </w:rPr>
              <w:t> </w:t>
            </w:r>
            <w:r>
              <w:rPr/>
              <w:t>warunków</w:t>
            </w:r>
            <w:r>
              <w:rPr>
                <w:spacing w:val="-9"/>
              </w:rPr>
              <w:t> </w:t>
            </w:r>
            <w:r>
              <w:rPr/>
              <w:t>ochrony</w:t>
            </w:r>
            <w:r>
              <w:rPr>
                <w:spacing w:val="-6"/>
              </w:rPr>
              <w:t> </w:t>
            </w:r>
            <w:r>
              <w:rPr>
                <w:spacing w:val="-2"/>
              </w:rPr>
              <w:t>przeciwpożarowej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5"/>
              </w:rPr>
              <w:t>10</w:t>
            </w:r>
          </w:hyperlink>
        </w:p>
        <w:p>
          <w:pPr>
            <w:pStyle w:val="TOC3"/>
            <w:numPr>
              <w:ilvl w:val="1"/>
              <w:numId w:val="1"/>
            </w:numPr>
            <w:tabs>
              <w:tab w:pos="959" w:val="left" w:leader="none"/>
              <w:tab w:pos="9177" w:val="left" w:leader="dot"/>
            </w:tabs>
            <w:spacing w:line="240" w:lineRule="auto" w:before="38" w:after="0"/>
            <w:ind w:left="959" w:right="0" w:hanging="383"/>
            <w:jc w:val="left"/>
          </w:pPr>
          <w:hyperlink w:history="true" w:anchor="_bookmark19">
            <w:r>
              <w:rPr/>
              <w:t>Informacje</w:t>
            </w:r>
            <w:r>
              <w:rPr>
                <w:spacing w:val="-7"/>
              </w:rPr>
              <w:t> </w:t>
            </w:r>
            <w:r>
              <w:rPr/>
              <w:t>o</w:t>
            </w:r>
            <w:r>
              <w:rPr>
                <w:spacing w:val="-5"/>
              </w:rPr>
              <w:t> </w:t>
            </w:r>
            <w:r>
              <w:rPr/>
              <w:t>klasyfikacji</w:t>
            </w:r>
            <w:r>
              <w:rPr>
                <w:spacing w:val="-4"/>
              </w:rPr>
              <w:t> </w:t>
            </w:r>
            <w:r>
              <w:rPr>
                <w:spacing w:val="-2"/>
              </w:rPr>
              <w:t>pożarowej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5"/>
              </w:rPr>
              <w:t>10</w:t>
            </w:r>
          </w:hyperlink>
        </w:p>
        <w:p>
          <w:pPr>
            <w:pStyle w:val="TOC3"/>
            <w:numPr>
              <w:ilvl w:val="1"/>
              <w:numId w:val="1"/>
            </w:numPr>
            <w:tabs>
              <w:tab w:pos="959" w:val="left" w:leader="none"/>
              <w:tab w:pos="9177" w:val="left" w:leader="dot"/>
            </w:tabs>
            <w:spacing w:line="240" w:lineRule="auto" w:before="41" w:after="0"/>
            <w:ind w:left="959" w:right="0" w:hanging="383"/>
            <w:jc w:val="left"/>
          </w:pPr>
          <w:hyperlink w:history="true" w:anchor="_bookmark20">
            <w:r>
              <w:rPr/>
              <w:t>Informacje</w:t>
            </w:r>
            <w:r>
              <w:rPr>
                <w:spacing w:val="-5"/>
              </w:rPr>
              <w:t> </w:t>
            </w:r>
            <w:r>
              <w:rPr/>
              <w:t>o</w:t>
            </w:r>
            <w:r>
              <w:rPr>
                <w:spacing w:val="-5"/>
              </w:rPr>
              <w:t> </w:t>
            </w:r>
            <w:r>
              <w:rPr/>
              <w:t>klasie</w:t>
            </w:r>
            <w:r>
              <w:rPr>
                <w:spacing w:val="-5"/>
              </w:rPr>
              <w:t> </w:t>
            </w:r>
            <w:r>
              <w:rPr/>
              <w:t>odporności</w:t>
            </w:r>
            <w:r>
              <w:rPr>
                <w:spacing w:val="-5"/>
              </w:rPr>
              <w:t> </w:t>
            </w:r>
            <w:r>
              <w:rPr>
                <w:spacing w:val="-2"/>
              </w:rPr>
              <w:t>pożarowej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5"/>
              </w:rPr>
              <w:t>10</w:t>
            </w:r>
          </w:hyperlink>
        </w:p>
        <w:p>
          <w:pPr>
            <w:pStyle w:val="TOC3"/>
            <w:numPr>
              <w:ilvl w:val="1"/>
              <w:numId w:val="1"/>
            </w:numPr>
            <w:tabs>
              <w:tab w:pos="959" w:val="left" w:leader="none"/>
              <w:tab w:pos="9177" w:val="left" w:leader="dot"/>
            </w:tabs>
            <w:spacing w:line="240" w:lineRule="auto" w:before="41" w:after="0"/>
            <w:ind w:left="959" w:right="0" w:hanging="383"/>
            <w:jc w:val="left"/>
          </w:pPr>
          <w:hyperlink w:history="true" w:anchor="_bookmark21">
            <w:r>
              <w:rPr/>
              <w:t>Informacje</w:t>
            </w:r>
            <w:r>
              <w:rPr>
                <w:spacing w:val="-8"/>
              </w:rPr>
              <w:t> </w:t>
            </w:r>
            <w:r>
              <w:rPr/>
              <w:t>o</w:t>
            </w:r>
            <w:r>
              <w:rPr>
                <w:spacing w:val="-6"/>
              </w:rPr>
              <w:t> </w:t>
            </w:r>
            <w:r>
              <w:rPr/>
              <w:t>występowaniu</w:t>
            </w:r>
            <w:r>
              <w:rPr>
                <w:spacing w:val="-7"/>
              </w:rPr>
              <w:t> </w:t>
            </w:r>
            <w:r>
              <w:rPr/>
              <w:t>zagrożenia</w:t>
            </w:r>
            <w:r>
              <w:rPr>
                <w:spacing w:val="-7"/>
              </w:rPr>
              <w:t> </w:t>
            </w:r>
            <w:r>
              <w:rPr>
                <w:spacing w:val="-2"/>
              </w:rPr>
              <w:t>wybuchem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5"/>
              </w:rPr>
              <w:t>10</w:t>
            </w:r>
          </w:hyperlink>
        </w:p>
        <w:p>
          <w:pPr>
            <w:pStyle w:val="TOC3"/>
            <w:numPr>
              <w:ilvl w:val="1"/>
              <w:numId w:val="1"/>
            </w:numPr>
            <w:tabs>
              <w:tab w:pos="959" w:val="left" w:leader="none"/>
              <w:tab w:pos="9177" w:val="left" w:leader="dot"/>
            </w:tabs>
            <w:spacing w:line="240" w:lineRule="auto" w:before="39" w:after="0"/>
            <w:ind w:left="959" w:right="0" w:hanging="383"/>
            <w:jc w:val="left"/>
          </w:pPr>
          <w:hyperlink w:history="true" w:anchor="_bookmark22">
            <w:r>
              <w:rPr/>
              <w:t>Informacje</w:t>
            </w:r>
            <w:r>
              <w:rPr>
                <w:spacing w:val="-9"/>
              </w:rPr>
              <w:t> </w:t>
            </w:r>
            <w:r>
              <w:rPr/>
              <w:t>o</w:t>
            </w:r>
            <w:r>
              <w:rPr>
                <w:spacing w:val="-4"/>
              </w:rPr>
              <w:t> </w:t>
            </w:r>
            <w:r>
              <w:rPr/>
              <w:t>usytuowaniu</w:t>
            </w:r>
            <w:r>
              <w:rPr>
                <w:spacing w:val="-7"/>
              </w:rPr>
              <w:t> </w:t>
            </w:r>
            <w:r>
              <w:rPr/>
              <w:t>z</w:t>
            </w:r>
            <w:r>
              <w:rPr>
                <w:spacing w:val="-5"/>
              </w:rPr>
              <w:t> </w:t>
            </w:r>
            <w:r>
              <w:rPr/>
              <w:t>uwagi</w:t>
            </w:r>
            <w:r>
              <w:rPr>
                <w:spacing w:val="-5"/>
              </w:rPr>
              <w:t> </w:t>
            </w:r>
            <w:r>
              <w:rPr/>
              <w:t>na</w:t>
            </w:r>
            <w:r>
              <w:rPr>
                <w:spacing w:val="-6"/>
              </w:rPr>
              <w:t> </w:t>
            </w:r>
            <w:r>
              <w:rPr/>
              <w:t>bezpieczeństwo</w:t>
            </w:r>
            <w:r>
              <w:rPr>
                <w:spacing w:val="-6"/>
              </w:rPr>
              <w:t> </w:t>
            </w:r>
            <w:r>
              <w:rPr>
                <w:spacing w:val="-2"/>
              </w:rPr>
              <w:t>pożarowe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5"/>
              </w:rPr>
              <w:t>10</w:t>
            </w:r>
          </w:hyperlink>
        </w:p>
        <w:p>
          <w:pPr>
            <w:pStyle w:val="TOC3"/>
            <w:numPr>
              <w:ilvl w:val="1"/>
              <w:numId w:val="1"/>
            </w:numPr>
            <w:tabs>
              <w:tab w:pos="1060" w:val="left" w:leader="none"/>
            </w:tabs>
            <w:spacing w:line="240" w:lineRule="auto" w:before="41" w:after="0"/>
            <w:ind w:left="1060" w:right="0" w:hanging="484"/>
            <w:jc w:val="left"/>
          </w:pPr>
          <w:hyperlink w:history="true" w:anchor="_bookmark23">
            <w:r>
              <w:rPr/>
              <w:t>Informacje</w:t>
            </w:r>
            <w:r>
              <w:rPr>
                <w:spacing w:val="67"/>
                <w:w w:val="150"/>
              </w:rPr>
              <w:t> </w:t>
            </w:r>
            <w:r>
              <w:rPr/>
              <w:t>o</w:t>
            </w:r>
            <w:r>
              <w:rPr>
                <w:spacing w:val="71"/>
                <w:w w:val="150"/>
              </w:rPr>
              <w:t> </w:t>
            </w:r>
            <w:r>
              <w:rPr/>
              <w:t>przygotowaniu</w:t>
            </w:r>
            <w:r>
              <w:rPr>
                <w:spacing w:val="67"/>
                <w:w w:val="150"/>
              </w:rPr>
              <w:t> </w:t>
            </w:r>
            <w:r>
              <w:rPr/>
              <w:t>obiektu</w:t>
            </w:r>
            <w:r>
              <w:rPr>
                <w:spacing w:val="69"/>
                <w:w w:val="150"/>
              </w:rPr>
              <w:t> </w:t>
            </w:r>
            <w:r>
              <w:rPr/>
              <w:t>budowlanego</w:t>
            </w:r>
            <w:r>
              <w:rPr>
                <w:spacing w:val="71"/>
                <w:w w:val="150"/>
              </w:rPr>
              <w:t> </w:t>
            </w:r>
            <w:r>
              <w:rPr/>
              <w:t>i</w:t>
            </w:r>
            <w:r>
              <w:rPr>
                <w:spacing w:val="70"/>
                <w:w w:val="150"/>
              </w:rPr>
              <w:t> </w:t>
            </w:r>
            <w:r>
              <w:rPr/>
              <w:t>terenu</w:t>
            </w:r>
            <w:r>
              <w:rPr>
                <w:spacing w:val="69"/>
                <w:w w:val="150"/>
              </w:rPr>
              <w:t> </w:t>
            </w:r>
            <w:r>
              <w:rPr/>
              <w:t>do</w:t>
            </w:r>
            <w:r>
              <w:rPr>
                <w:spacing w:val="70"/>
                <w:w w:val="150"/>
              </w:rPr>
              <w:t> </w:t>
            </w:r>
            <w:r>
              <w:rPr/>
              <w:t>prowadzenia</w:t>
            </w:r>
            <w:r>
              <w:rPr>
                <w:spacing w:val="70"/>
                <w:w w:val="150"/>
              </w:rPr>
              <w:t> </w:t>
            </w:r>
            <w:r>
              <w:rPr>
                <w:spacing w:val="-2"/>
              </w:rPr>
              <w:t>działań</w:t>
            </w:r>
          </w:hyperlink>
        </w:p>
        <w:p>
          <w:pPr>
            <w:pStyle w:val="TOC3"/>
            <w:tabs>
              <w:tab w:pos="9177" w:val="left" w:leader="dot"/>
            </w:tabs>
            <w:ind w:left="576" w:firstLine="0"/>
          </w:pPr>
          <w:hyperlink w:history="true" w:anchor="_bookmark23">
            <w:r>
              <w:rPr>
                <w:spacing w:val="-2"/>
              </w:rPr>
              <w:t>ratowniczych</w:t>
            </w:r>
            <w:r>
              <w:rPr/>
              <w:tab/>
            </w:r>
            <w:r>
              <w:rPr>
                <w:spacing w:val="-5"/>
              </w:rPr>
              <w:t>11</w:t>
            </w:r>
          </w:hyperlink>
        </w:p>
        <w:p>
          <w:pPr>
            <w:pStyle w:val="TOC3"/>
            <w:numPr>
              <w:ilvl w:val="1"/>
              <w:numId w:val="1"/>
            </w:numPr>
            <w:tabs>
              <w:tab w:pos="959" w:val="left" w:leader="none"/>
              <w:tab w:pos="9177" w:val="left" w:leader="dot"/>
            </w:tabs>
            <w:spacing w:line="240" w:lineRule="auto" w:before="39" w:after="0"/>
            <w:ind w:left="959" w:right="0" w:hanging="383"/>
            <w:jc w:val="left"/>
          </w:pPr>
          <w:hyperlink w:history="true" w:anchor="_bookmark24">
            <w:r>
              <w:rPr/>
              <w:t>Sposób</w:t>
            </w:r>
            <w:r>
              <w:rPr>
                <w:spacing w:val="-11"/>
              </w:rPr>
              <w:t> </w:t>
            </w:r>
            <w:r>
              <w:rPr/>
              <w:t>zabezpieczenia</w:t>
            </w:r>
            <w:r>
              <w:rPr>
                <w:spacing w:val="-11"/>
              </w:rPr>
              <w:t> </w:t>
            </w:r>
            <w:r>
              <w:rPr/>
              <w:t>przeciwpożarowego</w:t>
            </w:r>
            <w:r>
              <w:rPr>
                <w:spacing w:val="-9"/>
              </w:rPr>
              <w:t> </w:t>
            </w:r>
            <w:r>
              <w:rPr/>
              <w:t>instalacji</w:t>
            </w:r>
            <w:r>
              <w:rPr>
                <w:spacing w:val="-8"/>
              </w:rPr>
              <w:t> </w:t>
            </w:r>
            <w:r>
              <w:rPr>
                <w:spacing w:val="-2"/>
              </w:rPr>
              <w:t>użytkowych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5"/>
              </w:rPr>
              <w:t>11</w:t>
            </w:r>
          </w:hyperlink>
        </w:p>
        <w:p>
          <w:pPr>
            <w:pStyle w:val="TOC3"/>
            <w:numPr>
              <w:ilvl w:val="1"/>
              <w:numId w:val="1"/>
            </w:numPr>
            <w:tabs>
              <w:tab w:pos="959" w:val="left" w:leader="none"/>
              <w:tab w:pos="9177" w:val="left" w:leader="dot"/>
            </w:tabs>
            <w:spacing w:line="240" w:lineRule="auto" w:before="41" w:after="0"/>
            <w:ind w:left="959" w:right="0" w:hanging="383"/>
            <w:jc w:val="left"/>
          </w:pPr>
          <w:hyperlink w:history="true" w:anchor="_bookmark25">
            <w:r>
              <w:rPr/>
              <w:t>Informacje</w:t>
            </w:r>
            <w:r>
              <w:rPr>
                <w:spacing w:val="-9"/>
              </w:rPr>
              <w:t> </w:t>
            </w:r>
            <w:r>
              <w:rPr/>
              <w:t>o</w:t>
            </w:r>
            <w:r>
              <w:rPr>
                <w:spacing w:val="-5"/>
              </w:rPr>
              <w:t> </w:t>
            </w:r>
            <w:r>
              <w:rPr/>
              <w:t>rozwiązaniach</w:t>
            </w:r>
            <w:r>
              <w:rPr>
                <w:spacing w:val="-8"/>
              </w:rPr>
              <w:t> </w:t>
            </w:r>
            <w:r>
              <w:rPr>
                <w:spacing w:val="-2"/>
              </w:rPr>
              <w:t>zamiennych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5"/>
              </w:rPr>
              <w:t>12</w:t>
            </w:r>
          </w:hyperlink>
        </w:p>
        <w:p>
          <w:pPr>
            <w:pStyle w:val="TOC1"/>
            <w:numPr>
              <w:ilvl w:val="0"/>
              <w:numId w:val="1"/>
            </w:numPr>
            <w:tabs>
              <w:tab w:pos="586" w:val="left" w:leader="none"/>
              <w:tab w:pos="9177" w:val="left" w:leader="dot"/>
            </w:tabs>
            <w:spacing w:line="273" w:lineRule="auto" w:before="41" w:after="0"/>
            <w:ind w:left="336" w:right="580" w:firstLine="0"/>
            <w:jc w:val="left"/>
          </w:pPr>
          <w:hyperlink w:history="true" w:anchor="_bookmark26">
            <w:r>
              <w:rPr/>
              <w:t>Dane</w:t>
            </w:r>
            <w:r>
              <w:rPr>
                <w:spacing w:val="28"/>
              </w:rPr>
              <w:t> </w:t>
            </w:r>
            <w:r>
              <w:rPr/>
              <w:t>wynikające</w:t>
            </w:r>
            <w:r>
              <w:rPr>
                <w:spacing w:val="28"/>
              </w:rPr>
              <w:t> </w:t>
            </w:r>
            <w:r>
              <w:rPr/>
              <w:t>ze</w:t>
            </w:r>
            <w:r>
              <w:rPr>
                <w:spacing w:val="25"/>
              </w:rPr>
              <w:t> </w:t>
            </w:r>
            <w:r>
              <w:rPr/>
              <w:t>specyfiki,</w:t>
            </w:r>
            <w:r>
              <w:rPr>
                <w:spacing w:val="27"/>
              </w:rPr>
              <w:t> </w:t>
            </w:r>
            <w:r>
              <w:rPr/>
              <w:t>charakteru</w:t>
            </w:r>
            <w:r>
              <w:rPr>
                <w:spacing w:val="28"/>
              </w:rPr>
              <w:t> </w:t>
            </w:r>
            <w:r>
              <w:rPr/>
              <w:t>i</w:t>
            </w:r>
            <w:r>
              <w:rPr>
                <w:spacing w:val="27"/>
              </w:rPr>
              <w:t> </w:t>
            </w:r>
            <w:r>
              <w:rPr/>
              <w:t>stopnia</w:t>
            </w:r>
            <w:r>
              <w:rPr>
                <w:spacing w:val="27"/>
              </w:rPr>
              <w:t> </w:t>
            </w:r>
            <w:r>
              <w:rPr/>
              <w:t>skomplikowania</w:t>
            </w:r>
            <w:r>
              <w:rPr>
                <w:spacing w:val="25"/>
              </w:rPr>
              <w:t> </w:t>
            </w:r>
            <w:r>
              <w:rPr/>
              <w:t>obiektu</w:t>
            </w:r>
            <w:r>
              <w:rPr>
                <w:spacing w:val="28"/>
              </w:rPr>
              <w:t> </w:t>
            </w:r>
            <w:r>
              <w:rPr/>
              <w:t>budowlanego</w:t>
            </w:r>
            <w:r>
              <w:rPr>
                <w:spacing w:val="27"/>
              </w:rPr>
              <w:t> </w:t>
            </w:r>
            <w:r>
              <w:rPr/>
              <w:t>lub</w:t>
            </w:r>
          </w:hyperlink>
          <w:r>
            <w:rPr/>
            <w:t> </w:t>
          </w:r>
          <w:hyperlink w:history="true" w:anchor="_bookmark26">
            <w:r>
              <w:rPr/>
              <w:t>robót</w:t>
            </w:r>
            <w:r>
              <w:rPr>
                <w:spacing w:val="-5"/>
              </w:rPr>
              <w:t> </w:t>
            </w:r>
            <w:r>
              <w:rPr>
                <w:spacing w:val="-2"/>
              </w:rPr>
              <w:t>budowlanych;</w:t>
            </w:r>
            <w:r>
              <w:rPr>
                <w:rFonts w:ascii="Times New Roman" w:hAnsi="Times New Roman"/>
                <w:b w:val="0"/>
              </w:rPr>
              <w:tab/>
            </w:r>
            <w:r>
              <w:rPr>
                <w:spacing w:val="-5"/>
              </w:rPr>
              <w:t>12</w:t>
            </w:r>
          </w:hyperlink>
        </w:p>
        <w:p>
          <w:pPr>
            <w:pStyle w:val="TOC1"/>
            <w:numPr>
              <w:ilvl w:val="0"/>
              <w:numId w:val="1"/>
            </w:numPr>
            <w:tabs>
              <w:tab w:pos="555" w:val="left" w:leader="none"/>
              <w:tab w:pos="9177" w:val="left" w:leader="dot"/>
            </w:tabs>
            <w:spacing w:line="240" w:lineRule="auto" w:before="4" w:after="0"/>
            <w:ind w:left="555" w:right="0" w:hanging="219"/>
            <w:jc w:val="left"/>
          </w:pPr>
          <w:hyperlink w:history="true" w:anchor="_bookmark27">
            <w:r>
              <w:rPr/>
              <w:t>Informacje</w:t>
            </w:r>
            <w:r>
              <w:rPr>
                <w:spacing w:val="-7"/>
              </w:rPr>
              <w:t> </w:t>
            </w:r>
            <w:r>
              <w:rPr/>
              <w:t>o</w:t>
            </w:r>
            <w:r>
              <w:rPr>
                <w:spacing w:val="-7"/>
              </w:rPr>
              <w:t> </w:t>
            </w:r>
            <w:r>
              <w:rPr/>
              <w:t>obszarze</w:t>
            </w:r>
            <w:r>
              <w:rPr>
                <w:spacing w:val="-7"/>
              </w:rPr>
              <w:t> </w:t>
            </w:r>
            <w:r>
              <w:rPr/>
              <w:t>oddziaływania</w:t>
            </w:r>
            <w:r>
              <w:rPr>
                <w:spacing w:val="-7"/>
              </w:rPr>
              <w:t> </w:t>
            </w:r>
            <w:r>
              <w:rPr>
                <w:spacing w:val="-2"/>
              </w:rPr>
              <w:t>obiektu</w:t>
            </w:r>
            <w:r>
              <w:rPr>
                <w:rFonts w:ascii="Times New Roman" w:hAnsi="Times New Roman"/>
                <w:b w:val="0"/>
              </w:rPr>
              <w:tab/>
            </w:r>
            <w:r>
              <w:rPr>
                <w:spacing w:val="-5"/>
              </w:rPr>
              <w:t>12</w:t>
            </w:r>
          </w:hyperlink>
        </w:p>
      </w:sdtContent>
    </w:sdt>
    <w:p>
      <w:pPr>
        <w:spacing w:after="0" w:line="240" w:lineRule="auto"/>
        <w:jc w:val="left"/>
        <w:sectPr>
          <w:pgSz w:w="11910" w:h="16840"/>
          <w:pgMar w:header="0" w:footer="1591" w:top="1600" w:bottom="1780" w:left="1080" w:right="840"/>
        </w:sectPr>
      </w:pPr>
    </w:p>
    <w:p>
      <w:pPr>
        <w:pStyle w:val="Heading1"/>
        <w:numPr>
          <w:ilvl w:val="0"/>
          <w:numId w:val="6"/>
        </w:numPr>
        <w:tabs>
          <w:tab w:pos="567" w:val="left" w:leader="none"/>
        </w:tabs>
        <w:spacing w:line="240" w:lineRule="auto" w:before="70" w:after="0"/>
        <w:ind w:left="567" w:right="0" w:hanging="231"/>
        <w:jc w:val="left"/>
      </w:pPr>
      <w:bookmarkStart w:name="_bookmark0" w:id="1"/>
      <w:bookmarkEnd w:id="1"/>
      <w:r>
        <w:rPr>
          <w:b w:val="0"/>
        </w:rPr>
      </w:r>
      <w:r>
        <w:rPr/>
        <w:t>Przedmiot</w:t>
      </w:r>
      <w:r>
        <w:rPr>
          <w:spacing w:val="29"/>
        </w:rPr>
        <w:t> </w:t>
      </w:r>
      <w:r>
        <w:rPr>
          <w:spacing w:val="-2"/>
        </w:rPr>
        <w:t>inwestycji</w:t>
      </w:r>
    </w:p>
    <w:p>
      <w:pPr>
        <w:pStyle w:val="BodyText"/>
        <w:spacing w:before="53"/>
        <w:ind w:left="334"/>
      </w:pPr>
      <w:r>
        <w:rPr/>
        <w:t>Przedmiotem</w:t>
      </w:r>
      <w:r>
        <w:rPr>
          <w:spacing w:val="-9"/>
        </w:rPr>
        <w:t> </w:t>
      </w:r>
      <w:r>
        <w:rPr/>
        <w:t>niniejszego</w:t>
      </w:r>
      <w:r>
        <w:rPr>
          <w:spacing w:val="-6"/>
        </w:rPr>
        <w:t> </w:t>
      </w:r>
      <w:r>
        <w:rPr/>
        <w:t>projektu</w:t>
      </w:r>
      <w:r>
        <w:rPr>
          <w:spacing w:val="-6"/>
        </w:rPr>
        <w:t> </w:t>
      </w:r>
      <w:r>
        <w:rPr>
          <w:spacing w:val="-4"/>
        </w:rPr>
        <w:t>jest:</w:t>
      </w:r>
    </w:p>
    <w:p>
      <w:pPr>
        <w:spacing w:before="161"/>
        <w:ind w:left="514" w:right="809" w:firstLine="0"/>
        <w:jc w:val="both"/>
        <w:rPr>
          <w:b/>
          <w:i/>
          <w:sz w:val="20"/>
        </w:rPr>
      </w:pPr>
      <w:r>
        <w:rPr>
          <w:b/>
          <w:i/>
          <w:sz w:val="20"/>
          <w:u w:val="single"/>
        </w:rPr>
        <w:t>Przebudowa</w:t>
      </w:r>
      <w:r>
        <w:rPr>
          <w:b/>
          <w:i/>
          <w:spacing w:val="-6"/>
          <w:sz w:val="20"/>
          <w:u w:val="single"/>
        </w:rPr>
        <w:t> </w:t>
      </w:r>
      <w:r>
        <w:rPr>
          <w:b/>
          <w:i/>
          <w:sz w:val="20"/>
          <w:u w:val="single"/>
        </w:rPr>
        <w:t>i</w:t>
      </w:r>
      <w:r>
        <w:rPr>
          <w:b/>
          <w:i/>
          <w:spacing w:val="-7"/>
          <w:sz w:val="20"/>
          <w:u w:val="single"/>
        </w:rPr>
        <w:t> </w:t>
      </w:r>
      <w:r>
        <w:rPr>
          <w:b/>
          <w:i/>
          <w:sz w:val="20"/>
          <w:u w:val="single"/>
        </w:rPr>
        <w:t>remont</w:t>
      </w:r>
      <w:r>
        <w:rPr>
          <w:b/>
          <w:i/>
          <w:spacing w:val="-6"/>
          <w:sz w:val="20"/>
          <w:u w:val="single"/>
        </w:rPr>
        <w:t> </w:t>
      </w:r>
      <w:r>
        <w:rPr>
          <w:b/>
          <w:i/>
          <w:sz w:val="20"/>
          <w:u w:val="single"/>
        </w:rPr>
        <w:t>budynku</w:t>
      </w:r>
      <w:r>
        <w:rPr>
          <w:b/>
          <w:i/>
          <w:spacing w:val="-6"/>
          <w:sz w:val="20"/>
          <w:u w:val="single"/>
        </w:rPr>
        <w:t> </w:t>
      </w:r>
      <w:r>
        <w:rPr>
          <w:b/>
          <w:i/>
          <w:sz w:val="20"/>
          <w:u w:val="single"/>
        </w:rPr>
        <w:t>teatru</w:t>
      </w:r>
      <w:r>
        <w:rPr>
          <w:b/>
          <w:i/>
          <w:spacing w:val="-7"/>
          <w:sz w:val="20"/>
          <w:u w:val="single"/>
        </w:rPr>
        <w:t> </w:t>
      </w:r>
      <w:r>
        <w:rPr>
          <w:b/>
          <w:i/>
          <w:sz w:val="20"/>
          <w:u w:val="single"/>
        </w:rPr>
        <w:t>w</w:t>
      </w:r>
      <w:r>
        <w:rPr>
          <w:b/>
          <w:i/>
          <w:spacing w:val="-6"/>
          <w:sz w:val="20"/>
          <w:u w:val="single"/>
        </w:rPr>
        <w:t> </w:t>
      </w:r>
      <w:r>
        <w:rPr>
          <w:b/>
          <w:i/>
          <w:sz w:val="20"/>
          <w:u w:val="single"/>
        </w:rPr>
        <w:t>ramach</w:t>
      </w:r>
      <w:r>
        <w:rPr>
          <w:b/>
          <w:i/>
          <w:spacing w:val="-6"/>
          <w:sz w:val="20"/>
          <w:u w:val="single"/>
        </w:rPr>
        <w:t> </w:t>
      </w:r>
      <w:r>
        <w:rPr>
          <w:b/>
          <w:i/>
          <w:sz w:val="20"/>
          <w:u w:val="single"/>
        </w:rPr>
        <w:t>zadania</w:t>
      </w:r>
      <w:r>
        <w:rPr>
          <w:b/>
          <w:i/>
          <w:spacing w:val="-6"/>
          <w:sz w:val="20"/>
          <w:u w:val="single"/>
        </w:rPr>
        <w:t> </w:t>
      </w:r>
      <w:r>
        <w:rPr>
          <w:b/>
          <w:i/>
          <w:sz w:val="20"/>
          <w:u w:val="single"/>
        </w:rPr>
        <w:t>"Likwidacja</w:t>
      </w:r>
      <w:r>
        <w:rPr>
          <w:b/>
          <w:i/>
          <w:spacing w:val="-6"/>
          <w:sz w:val="20"/>
          <w:u w:val="single"/>
        </w:rPr>
        <w:t> </w:t>
      </w:r>
      <w:r>
        <w:rPr>
          <w:b/>
          <w:i/>
          <w:sz w:val="20"/>
          <w:u w:val="single"/>
        </w:rPr>
        <w:t>barier</w:t>
      </w:r>
      <w:r>
        <w:rPr>
          <w:b/>
          <w:i/>
          <w:spacing w:val="-6"/>
          <w:sz w:val="20"/>
          <w:u w:val="single"/>
        </w:rPr>
        <w:t> </w:t>
      </w:r>
      <w:r>
        <w:rPr>
          <w:b/>
          <w:i/>
          <w:sz w:val="20"/>
          <w:u w:val="single"/>
        </w:rPr>
        <w:t>architektonicznych</w:t>
      </w:r>
      <w:r>
        <w:rPr>
          <w:b/>
          <w:i/>
          <w:spacing w:val="-6"/>
          <w:sz w:val="20"/>
          <w:u w:val="single"/>
        </w:rPr>
        <w:t> </w:t>
      </w:r>
      <w:r>
        <w:rPr>
          <w:b/>
          <w:i/>
          <w:sz w:val="20"/>
          <w:u w:val="single"/>
        </w:rPr>
        <w:t>w</w:t>
      </w:r>
      <w:r>
        <w:rPr>
          <w:b/>
          <w:i/>
          <w:spacing w:val="-6"/>
          <w:sz w:val="20"/>
          <w:u w:val="single"/>
        </w:rPr>
        <w:t> </w:t>
      </w:r>
      <w:r>
        <w:rPr>
          <w:b/>
          <w:i/>
          <w:sz w:val="20"/>
          <w:u w:val="single"/>
        </w:rPr>
        <w:t>Teatrze</w:t>
      </w:r>
      <w:r>
        <w:rPr>
          <w:b/>
          <w:i/>
          <w:sz w:val="20"/>
          <w:u w:val="none"/>
        </w:rPr>
        <w:t> </w:t>
      </w:r>
      <w:r>
        <w:rPr>
          <w:b/>
          <w:i/>
          <w:sz w:val="20"/>
          <w:u w:val="single"/>
        </w:rPr>
        <w:t>im. A. Mickiewicza w Częstochowie przy ul. Kilińskiego 15" na działkach</w:t>
      </w:r>
      <w:r>
        <w:rPr>
          <w:b/>
          <w:i/>
          <w:spacing w:val="40"/>
          <w:sz w:val="20"/>
          <w:u w:val="single"/>
        </w:rPr>
        <w:t> </w:t>
      </w:r>
      <w:r>
        <w:rPr>
          <w:b/>
          <w:i/>
          <w:sz w:val="20"/>
          <w:u w:val="single"/>
        </w:rPr>
        <w:t>nr 3, 1/1, 5/1, obręb nr 150 w</w:t>
      </w:r>
      <w:r>
        <w:rPr>
          <w:b/>
          <w:i/>
          <w:sz w:val="20"/>
          <w:u w:val="none"/>
        </w:rPr>
        <w:t> </w:t>
      </w:r>
      <w:r>
        <w:rPr>
          <w:b/>
          <w:i/>
          <w:spacing w:val="-2"/>
          <w:sz w:val="20"/>
          <w:u w:val="single"/>
        </w:rPr>
        <w:t>Częstochowie.</w:t>
      </w:r>
    </w:p>
    <w:p>
      <w:pPr>
        <w:pStyle w:val="BodyText"/>
        <w:spacing w:before="158"/>
        <w:ind w:left="0"/>
        <w:rPr>
          <w:b/>
          <w:i/>
        </w:rPr>
      </w:pPr>
    </w:p>
    <w:p>
      <w:pPr>
        <w:pStyle w:val="BodyText"/>
        <w:ind w:right="144" w:hanging="3"/>
      </w:pPr>
      <w:r>
        <w:rPr/>
        <w:t>Zgodnie</w:t>
      </w:r>
      <w:r>
        <w:rPr>
          <w:spacing w:val="-10"/>
        </w:rPr>
        <w:t> </w:t>
      </w:r>
      <w:r>
        <w:rPr/>
        <w:t>z</w:t>
      </w:r>
      <w:r>
        <w:rPr>
          <w:spacing w:val="-11"/>
        </w:rPr>
        <w:t> </w:t>
      </w:r>
      <w:r>
        <w:rPr/>
        <w:t>klasyfikacją</w:t>
      </w:r>
      <w:r>
        <w:rPr>
          <w:spacing w:val="-10"/>
        </w:rPr>
        <w:t> </w:t>
      </w:r>
      <w:r>
        <w:rPr/>
        <w:t>przyjętą</w:t>
      </w:r>
      <w:r>
        <w:rPr>
          <w:spacing w:val="-10"/>
        </w:rPr>
        <w:t> </w:t>
      </w:r>
      <w:r>
        <w:rPr/>
        <w:t>w</w:t>
      </w:r>
      <w:r>
        <w:rPr>
          <w:spacing w:val="-9"/>
        </w:rPr>
        <w:t> </w:t>
      </w:r>
      <w:r>
        <w:rPr/>
        <w:t>załączniku</w:t>
      </w:r>
      <w:r>
        <w:rPr>
          <w:spacing w:val="-11"/>
        </w:rPr>
        <w:t> </w:t>
      </w:r>
      <w:r>
        <w:rPr/>
        <w:t>nr</w:t>
      </w:r>
      <w:r>
        <w:rPr>
          <w:spacing w:val="-10"/>
        </w:rPr>
        <w:t> </w:t>
      </w:r>
      <w:r>
        <w:rPr/>
        <w:t>2</w:t>
      </w:r>
      <w:r>
        <w:rPr>
          <w:spacing w:val="-9"/>
        </w:rPr>
        <w:t> </w:t>
      </w:r>
      <w:r>
        <w:rPr/>
        <w:t>do</w:t>
      </w:r>
      <w:r>
        <w:rPr>
          <w:spacing w:val="-9"/>
        </w:rPr>
        <w:t> </w:t>
      </w:r>
      <w:r>
        <w:rPr/>
        <w:t>ustawy</w:t>
      </w:r>
      <w:r>
        <w:rPr>
          <w:spacing w:val="-9"/>
        </w:rPr>
        <w:t> </w:t>
      </w:r>
      <w:r>
        <w:rPr/>
        <w:t>prawo</w:t>
      </w:r>
      <w:r>
        <w:rPr>
          <w:spacing w:val="-8"/>
        </w:rPr>
        <w:t> </w:t>
      </w:r>
      <w:r>
        <w:rPr/>
        <w:t>budowlane</w:t>
      </w:r>
      <w:r>
        <w:rPr>
          <w:spacing w:val="-9"/>
        </w:rPr>
        <w:t> </w:t>
      </w:r>
      <w:r>
        <w:rPr/>
        <w:t>projektowana</w:t>
      </w:r>
      <w:r>
        <w:rPr>
          <w:spacing w:val="-11"/>
        </w:rPr>
        <w:t> </w:t>
      </w:r>
      <w:r>
        <w:rPr/>
        <w:t>zabudowa należy do kategorii IX.</w:t>
      </w:r>
    </w:p>
    <w:p>
      <w:pPr>
        <w:pStyle w:val="BodyText"/>
        <w:spacing w:before="3"/>
        <w:ind w:left="0"/>
        <w:rPr>
          <w:sz w:val="13"/>
        </w:rPr>
      </w:pPr>
    </w:p>
    <w:tbl>
      <w:tblPr>
        <w:tblW w:w="0" w:type="auto"/>
        <w:jc w:val="left"/>
        <w:tblInd w:w="3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970"/>
        <w:gridCol w:w="2551"/>
        <w:gridCol w:w="2570"/>
      </w:tblGrid>
      <w:tr>
        <w:trPr>
          <w:trHeight w:val="534" w:hRule="atLeast"/>
        </w:trPr>
        <w:tc>
          <w:tcPr>
            <w:tcW w:w="3970" w:type="dxa"/>
          </w:tcPr>
          <w:p>
            <w:pPr>
              <w:pStyle w:val="TableParagraph"/>
              <w:spacing w:before="133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Kategoria</w:t>
            </w:r>
          </w:p>
        </w:tc>
        <w:tc>
          <w:tcPr>
            <w:tcW w:w="2551" w:type="dxa"/>
          </w:tcPr>
          <w:p>
            <w:pPr>
              <w:pStyle w:val="TableParagraph"/>
              <w:spacing w:line="267" w:lineRule="exact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Współczynnik</w:t>
            </w:r>
          </w:p>
          <w:p>
            <w:pPr>
              <w:pStyle w:val="TableParagraph"/>
              <w:spacing w:line="248" w:lineRule="exact"/>
              <w:ind w:left="107"/>
              <w:rPr>
                <w:sz w:val="22"/>
              </w:rPr>
            </w:pPr>
            <w:r>
              <w:rPr>
                <w:sz w:val="22"/>
              </w:rPr>
              <w:t>kategorii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obiektów</w:t>
            </w:r>
            <w:r>
              <w:rPr>
                <w:spacing w:val="-5"/>
                <w:sz w:val="22"/>
              </w:rPr>
              <w:t> (k)</w:t>
            </w:r>
          </w:p>
        </w:tc>
        <w:tc>
          <w:tcPr>
            <w:tcW w:w="2570" w:type="dxa"/>
          </w:tcPr>
          <w:p>
            <w:pPr>
              <w:pStyle w:val="TableParagraph"/>
              <w:spacing w:line="267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Współczynnik</w:t>
            </w:r>
          </w:p>
          <w:p>
            <w:pPr>
              <w:pStyle w:val="TableParagraph"/>
              <w:spacing w:line="248" w:lineRule="exact"/>
              <w:ind w:left="110"/>
              <w:rPr>
                <w:sz w:val="22"/>
              </w:rPr>
            </w:pPr>
            <w:r>
              <w:rPr>
                <w:sz w:val="22"/>
              </w:rPr>
              <w:t>wielkości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obiektów</w:t>
            </w:r>
            <w:r>
              <w:rPr>
                <w:spacing w:val="-2"/>
                <w:sz w:val="22"/>
              </w:rPr>
              <w:t> </w:t>
            </w:r>
            <w:r>
              <w:rPr>
                <w:spacing w:val="-5"/>
                <w:sz w:val="22"/>
              </w:rPr>
              <w:t>(w)</w:t>
            </w:r>
          </w:p>
        </w:tc>
      </w:tr>
      <w:tr>
        <w:trPr>
          <w:trHeight w:val="2944" w:hRule="atLeast"/>
        </w:trPr>
        <w:tc>
          <w:tcPr>
            <w:tcW w:w="3970" w:type="dxa"/>
          </w:tcPr>
          <w:p>
            <w:pPr>
              <w:pStyle w:val="TableParagraph"/>
              <w:spacing w:before="263"/>
              <w:ind w:left="107" w:right="266" w:hanging="3"/>
              <w:jc w:val="both"/>
              <w:rPr>
                <w:sz w:val="22"/>
              </w:rPr>
            </w:pPr>
            <w:r>
              <w:rPr>
                <w:sz w:val="22"/>
              </w:rPr>
              <w:t>Kategoria IX – budynki kultury, nauki i oświaty,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jak: teatry,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opery,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kina,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muzea, galerie sztuki, biblioteki, archiwa, domy kultury, budynki szkolne i przedszkolne, żłobki,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kluby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dziecięce,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internaty,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bursy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i domy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studenckie,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laboratoria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i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placówki badawcze, stacje meteorologiczne i hydrologiczne, obserwatoria, budynki ogrodów zoologicznych i botanicznych</w:t>
            </w:r>
          </w:p>
        </w:tc>
        <w:tc>
          <w:tcPr>
            <w:tcW w:w="2551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  <w:p>
            <w:pPr>
              <w:pStyle w:val="TableParagraph"/>
              <w:ind w:left="0"/>
              <w:rPr>
                <w:sz w:val="22"/>
              </w:rPr>
            </w:pPr>
          </w:p>
          <w:p>
            <w:pPr>
              <w:pStyle w:val="TableParagraph"/>
              <w:ind w:left="0"/>
              <w:rPr>
                <w:sz w:val="22"/>
              </w:rPr>
            </w:pPr>
          </w:p>
          <w:p>
            <w:pPr>
              <w:pStyle w:val="TableParagraph"/>
              <w:spacing w:before="264"/>
              <w:ind w:left="0"/>
              <w:rPr>
                <w:sz w:val="22"/>
              </w:rPr>
            </w:pPr>
          </w:p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pacing w:val="-5"/>
                <w:sz w:val="22"/>
              </w:rPr>
              <w:t>4,0</w:t>
            </w:r>
          </w:p>
        </w:tc>
        <w:tc>
          <w:tcPr>
            <w:tcW w:w="2570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  <w:p>
            <w:pPr>
              <w:pStyle w:val="TableParagraph"/>
              <w:ind w:left="0"/>
              <w:rPr>
                <w:sz w:val="22"/>
              </w:rPr>
            </w:pPr>
          </w:p>
          <w:p>
            <w:pPr>
              <w:pStyle w:val="TableParagraph"/>
              <w:spacing w:before="264"/>
              <w:ind w:left="0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  <w:r>
              <w:rPr>
                <w:spacing w:val="-5"/>
                <w:sz w:val="22"/>
              </w:rPr>
              <w:t>2,5</w:t>
            </w:r>
          </w:p>
          <w:p>
            <w:pPr>
              <w:pStyle w:val="TableParagraph"/>
              <w:tabs>
                <w:tab w:pos="1027" w:val="left" w:leader="none"/>
                <w:tab w:pos="1918" w:val="left" w:leader="none"/>
              </w:tabs>
              <w:spacing w:line="237" w:lineRule="auto" w:before="3"/>
              <w:ind w:left="110" w:right="391" w:hanging="3"/>
              <w:rPr>
                <w:sz w:val="22"/>
              </w:rPr>
            </w:pPr>
            <w:r>
              <w:rPr>
                <w:spacing w:val="-2"/>
                <w:sz w:val="22"/>
              </w:rPr>
              <w:t>(ponad</w:t>
            </w:r>
            <w:r>
              <w:rPr>
                <w:sz w:val="22"/>
              </w:rPr>
              <w:tab/>
              <w:t>10 000</w:t>
              <w:tab/>
            </w:r>
            <w:r>
              <w:rPr>
                <w:spacing w:val="-6"/>
                <w:sz w:val="22"/>
              </w:rPr>
              <w:t>m</w:t>
            </w:r>
            <w:r>
              <w:rPr>
                <w:spacing w:val="-6"/>
                <w:sz w:val="22"/>
                <w:vertAlign w:val="superscript"/>
              </w:rPr>
              <w:t>3</w:t>
            </w:r>
            <w:r>
              <w:rPr>
                <w:spacing w:val="-6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kubatury brutto)</w:t>
            </w:r>
          </w:p>
        </w:tc>
      </w:tr>
    </w:tbl>
    <w:p>
      <w:pPr>
        <w:pStyle w:val="BodyText"/>
        <w:spacing w:before="120"/>
        <w:ind w:left="0"/>
      </w:pPr>
    </w:p>
    <w:p>
      <w:pPr>
        <w:pStyle w:val="Heading1"/>
        <w:numPr>
          <w:ilvl w:val="1"/>
          <w:numId w:val="6"/>
        </w:numPr>
        <w:tabs>
          <w:tab w:pos="665" w:val="left" w:leader="none"/>
        </w:tabs>
        <w:spacing w:line="240" w:lineRule="auto" w:before="1" w:after="0"/>
        <w:ind w:left="665" w:right="0" w:hanging="331"/>
        <w:jc w:val="left"/>
      </w:pPr>
      <w:r>
        <w:rPr/>
        <w:t>Podstawa</w:t>
      </w:r>
      <w:r>
        <w:rPr>
          <w:spacing w:val="-8"/>
        </w:rPr>
        <w:t> </w:t>
      </w:r>
      <w:r>
        <w:rPr>
          <w:spacing w:val="-2"/>
        </w:rPr>
        <w:t>opracowania</w:t>
      </w:r>
    </w:p>
    <w:p>
      <w:pPr>
        <w:pStyle w:val="BodyText"/>
        <w:spacing w:before="118"/>
        <w:ind w:left="334"/>
      </w:pPr>
      <w:r>
        <w:rPr/>
        <w:t>Podstawą</w:t>
      </w:r>
      <w:r>
        <w:rPr>
          <w:spacing w:val="-9"/>
        </w:rPr>
        <w:t> </w:t>
      </w:r>
      <w:r>
        <w:rPr/>
        <w:t>opracowania</w:t>
      </w:r>
      <w:r>
        <w:rPr>
          <w:spacing w:val="-4"/>
        </w:rPr>
        <w:t> jest</w:t>
      </w:r>
    </w:p>
    <w:p>
      <w:pPr>
        <w:pStyle w:val="ListParagraph"/>
        <w:numPr>
          <w:ilvl w:val="2"/>
          <w:numId w:val="6"/>
        </w:numPr>
        <w:tabs>
          <w:tab w:pos="1121" w:val="left" w:leader="none"/>
        </w:tabs>
        <w:spacing w:line="240" w:lineRule="auto" w:before="120" w:after="0"/>
        <w:ind w:left="1121" w:right="0" w:hanging="360"/>
        <w:jc w:val="left"/>
        <w:rPr>
          <w:sz w:val="22"/>
        </w:rPr>
      </w:pPr>
      <w:r>
        <w:rPr>
          <w:sz w:val="22"/>
        </w:rPr>
        <w:t>Polskie</w:t>
      </w:r>
      <w:r>
        <w:rPr>
          <w:spacing w:val="-5"/>
          <w:sz w:val="22"/>
        </w:rPr>
        <w:t> </w:t>
      </w:r>
      <w:r>
        <w:rPr>
          <w:sz w:val="22"/>
        </w:rPr>
        <w:t>normy</w:t>
      </w:r>
      <w:r>
        <w:rPr>
          <w:spacing w:val="-5"/>
          <w:sz w:val="22"/>
        </w:rPr>
        <w:t> </w:t>
      </w:r>
      <w:r>
        <w:rPr>
          <w:sz w:val="22"/>
        </w:rPr>
        <w:t>i</w:t>
      </w:r>
      <w:r>
        <w:rPr>
          <w:spacing w:val="-7"/>
          <w:sz w:val="22"/>
        </w:rPr>
        <w:t> </w:t>
      </w:r>
      <w:r>
        <w:rPr>
          <w:sz w:val="22"/>
        </w:rPr>
        <w:t>przepisy</w:t>
      </w:r>
      <w:r>
        <w:rPr>
          <w:spacing w:val="-5"/>
          <w:sz w:val="22"/>
        </w:rPr>
        <w:t> </w:t>
      </w:r>
      <w:r>
        <w:rPr>
          <w:sz w:val="22"/>
        </w:rPr>
        <w:t>budowlano</w:t>
      </w:r>
      <w:r>
        <w:rPr>
          <w:spacing w:val="-3"/>
          <w:sz w:val="22"/>
        </w:rPr>
        <w:t> </w:t>
      </w:r>
      <w:r>
        <w:rPr>
          <w:spacing w:val="-2"/>
          <w:sz w:val="22"/>
        </w:rPr>
        <w:t>projektowe.</w:t>
      </w:r>
    </w:p>
    <w:p>
      <w:pPr>
        <w:pStyle w:val="ListParagraph"/>
        <w:numPr>
          <w:ilvl w:val="2"/>
          <w:numId w:val="6"/>
        </w:numPr>
        <w:tabs>
          <w:tab w:pos="1121" w:val="left" w:leader="none"/>
        </w:tabs>
        <w:spacing w:line="240" w:lineRule="auto" w:before="202" w:after="0"/>
        <w:ind w:left="1121" w:right="0" w:hanging="360"/>
        <w:jc w:val="left"/>
        <w:rPr>
          <w:sz w:val="22"/>
        </w:rPr>
      </w:pPr>
      <w:r>
        <w:rPr>
          <w:sz w:val="22"/>
        </w:rPr>
        <w:t>Wytyczne</w:t>
      </w:r>
      <w:r>
        <w:rPr>
          <w:spacing w:val="-3"/>
          <w:sz w:val="22"/>
        </w:rPr>
        <w:t> </w:t>
      </w:r>
      <w:r>
        <w:rPr>
          <w:sz w:val="22"/>
        </w:rPr>
        <w:t>i</w:t>
      </w:r>
      <w:r>
        <w:rPr>
          <w:spacing w:val="-5"/>
          <w:sz w:val="22"/>
        </w:rPr>
        <w:t> </w:t>
      </w:r>
      <w:r>
        <w:rPr>
          <w:sz w:val="22"/>
        </w:rPr>
        <w:t>ustalenia</w:t>
      </w:r>
      <w:r>
        <w:rPr>
          <w:spacing w:val="-4"/>
          <w:sz w:val="22"/>
        </w:rPr>
        <w:t> </w:t>
      </w:r>
      <w:r>
        <w:rPr>
          <w:spacing w:val="-2"/>
          <w:sz w:val="22"/>
        </w:rPr>
        <w:t>międzybranżowe.</w:t>
      </w:r>
    </w:p>
    <w:p>
      <w:pPr>
        <w:pStyle w:val="ListParagraph"/>
        <w:numPr>
          <w:ilvl w:val="2"/>
          <w:numId w:val="6"/>
        </w:numPr>
        <w:tabs>
          <w:tab w:pos="1121" w:val="left" w:leader="none"/>
        </w:tabs>
        <w:spacing w:line="240" w:lineRule="auto" w:before="199" w:after="0"/>
        <w:ind w:left="1121" w:right="0" w:hanging="360"/>
        <w:jc w:val="left"/>
        <w:rPr>
          <w:sz w:val="22"/>
        </w:rPr>
      </w:pPr>
      <w:r>
        <w:rPr>
          <w:sz w:val="22"/>
        </w:rPr>
        <w:t>Wytyczne</w:t>
      </w:r>
      <w:r>
        <w:rPr>
          <w:spacing w:val="-2"/>
          <w:sz w:val="22"/>
        </w:rPr>
        <w:t> </w:t>
      </w:r>
      <w:r>
        <w:rPr>
          <w:sz w:val="22"/>
        </w:rPr>
        <w:t>i</w:t>
      </w:r>
      <w:r>
        <w:rPr>
          <w:spacing w:val="-5"/>
          <w:sz w:val="22"/>
        </w:rPr>
        <w:t> </w:t>
      </w:r>
      <w:r>
        <w:rPr>
          <w:sz w:val="22"/>
        </w:rPr>
        <w:t>ustalenia</w:t>
      </w:r>
      <w:r>
        <w:rPr>
          <w:spacing w:val="-2"/>
          <w:sz w:val="22"/>
        </w:rPr>
        <w:t> </w:t>
      </w:r>
      <w:r>
        <w:rPr>
          <w:sz w:val="22"/>
        </w:rPr>
        <w:t>z</w:t>
      </w:r>
      <w:r>
        <w:rPr>
          <w:spacing w:val="-1"/>
          <w:sz w:val="22"/>
        </w:rPr>
        <w:t> </w:t>
      </w:r>
      <w:r>
        <w:rPr>
          <w:spacing w:val="-2"/>
          <w:sz w:val="22"/>
        </w:rPr>
        <w:t>Inwestorem.</w:t>
      </w:r>
    </w:p>
    <w:p>
      <w:pPr>
        <w:pStyle w:val="ListParagraph"/>
        <w:numPr>
          <w:ilvl w:val="2"/>
          <w:numId w:val="6"/>
        </w:numPr>
        <w:tabs>
          <w:tab w:pos="1121" w:val="left" w:leader="none"/>
        </w:tabs>
        <w:spacing w:line="240" w:lineRule="auto" w:before="200" w:after="0"/>
        <w:ind w:left="1121" w:right="0" w:hanging="360"/>
        <w:jc w:val="left"/>
        <w:rPr>
          <w:sz w:val="22"/>
        </w:rPr>
      </w:pPr>
      <w:r>
        <w:rPr>
          <w:sz w:val="22"/>
        </w:rPr>
        <w:t>Opinie</w:t>
      </w:r>
      <w:r>
        <w:rPr>
          <w:spacing w:val="-5"/>
          <w:sz w:val="22"/>
        </w:rPr>
        <w:t> </w:t>
      </w:r>
      <w:r>
        <w:rPr>
          <w:sz w:val="22"/>
        </w:rPr>
        <w:t>i</w:t>
      </w:r>
      <w:r>
        <w:rPr>
          <w:spacing w:val="-5"/>
          <w:sz w:val="22"/>
        </w:rPr>
        <w:t> </w:t>
      </w:r>
      <w:r>
        <w:rPr>
          <w:sz w:val="22"/>
        </w:rPr>
        <w:t>uzgodnienia</w:t>
      </w:r>
      <w:r>
        <w:rPr>
          <w:spacing w:val="-5"/>
          <w:sz w:val="22"/>
        </w:rPr>
        <w:t> </w:t>
      </w:r>
      <w:r>
        <w:rPr>
          <w:sz w:val="22"/>
        </w:rPr>
        <w:t>dysponentów</w:t>
      </w:r>
      <w:r>
        <w:rPr>
          <w:spacing w:val="-8"/>
          <w:sz w:val="22"/>
        </w:rPr>
        <w:t> </w:t>
      </w:r>
      <w:r>
        <w:rPr>
          <w:spacing w:val="-2"/>
          <w:sz w:val="22"/>
        </w:rPr>
        <w:t>mediów.</w:t>
      </w:r>
    </w:p>
    <w:p>
      <w:pPr>
        <w:pStyle w:val="ListParagraph"/>
        <w:numPr>
          <w:ilvl w:val="2"/>
          <w:numId w:val="6"/>
        </w:numPr>
        <w:tabs>
          <w:tab w:pos="1121" w:val="left" w:leader="none"/>
        </w:tabs>
        <w:spacing w:line="240" w:lineRule="auto" w:before="199" w:after="0"/>
        <w:ind w:left="1121" w:right="0" w:hanging="360"/>
        <w:jc w:val="left"/>
        <w:rPr>
          <w:sz w:val="22"/>
        </w:rPr>
      </w:pPr>
      <w:r>
        <w:rPr>
          <w:sz w:val="22"/>
        </w:rPr>
        <w:t>Wizja</w:t>
      </w:r>
      <w:r>
        <w:rPr>
          <w:spacing w:val="-3"/>
          <w:sz w:val="22"/>
        </w:rPr>
        <w:t> </w:t>
      </w:r>
      <w:r>
        <w:rPr>
          <w:sz w:val="22"/>
        </w:rPr>
        <w:t>lokalna</w:t>
      </w:r>
      <w:r>
        <w:rPr>
          <w:spacing w:val="-3"/>
          <w:sz w:val="22"/>
        </w:rPr>
        <w:t> </w:t>
      </w:r>
      <w:r>
        <w:rPr>
          <w:sz w:val="22"/>
        </w:rPr>
        <w:t>w</w:t>
      </w:r>
      <w:r>
        <w:rPr>
          <w:spacing w:val="-4"/>
          <w:sz w:val="22"/>
        </w:rPr>
        <w:t> </w:t>
      </w:r>
      <w:r>
        <w:rPr>
          <w:spacing w:val="-2"/>
          <w:sz w:val="22"/>
        </w:rPr>
        <w:t>terenie.</w:t>
      </w:r>
    </w:p>
    <w:p>
      <w:pPr>
        <w:pStyle w:val="ListParagraph"/>
        <w:numPr>
          <w:ilvl w:val="2"/>
          <w:numId w:val="6"/>
        </w:numPr>
        <w:tabs>
          <w:tab w:pos="1121" w:val="left" w:leader="none"/>
        </w:tabs>
        <w:spacing w:line="240" w:lineRule="auto" w:before="200" w:after="0"/>
        <w:ind w:left="1121" w:right="0" w:hanging="360"/>
        <w:jc w:val="left"/>
        <w:rPr>
          <w:sz w:val="22"/>
        </w:rPr>
      </w:pPr>
      <w:r>
        <w:rPr>
          <w:sz w:val="22"/>
        </w:rPr>
        <w:t>Geotechniczne</w:t>
      </w:r>
      <w:r>
        <w:rPr>
          <w:spacing w:val="-10"/>
          <w:sz w:val="22"/>
        </w:rPr>
        <w:t> </w:t>
      </w:r>
      <w:r>
        <w:rPr>
          <w:sz w:val="22"/>
        </w:rPr>
        <w:t>warunki</w:t>
      </w:r>
      <w:r>
        <w:rPr>
          <w:spacing w:val="-6"/>
          <w:sz w:val="22"/>
        </w:rPr>
        <w:t> </w:t>
      </w:r>
      <w:r>
        <w:rPr>
          <w:spacing w:val="-2"/>
          <w:sz w:val="22"/>
        </w:rPr>
        <w:t>posadowienia</w:t>
      </w:r>
    </w:p>
    <w:p>
      <w:pPr>
        <w:pStyle w:val="BodyText"/>
        <w:ind w:left="0"/>
      </w:pPr>
    </w:p>
    <w:p>
      <w:pPr>
        <w:pStyle w:val="BodyText"/>
        <w:spacing w:before="108"/>
        <w:ind w:left="0"/>
      </w:pPr>
    </w:p>
    <w:p>
      <w:pPr>
        <w:pStyle w:val="Heading1"/>
        <w:numPr>
          <w:ilvl w:val="1"/>
          <w:numId w:val="7"/>
        </w:numPr>
        <w:tabs>
          <w:tab w:pos="724" w:val="left" w:leader="none"/>
        </w:tabs>
        <w:spacing w:line="240" w:lineRule="auto" w:before="1" w:after="0"/>
        <w:ind w:left="724" w:right="0" w:hanging="388"/>
        <w:jc w:val="left"/>
      </w:pPr>
      <w:r>
        <w:rPr/>
        <w:t>Lokalizacja</w:t>
      </w:r>
      <w:r>
        <w:rPr>
          <w:spacing w:val="-9"/>
        </w:rPr>
        <w:t> </w:t>
      </w:r>
      <w:r>
        <w:rPr>
          <w:spacing w:val="-2"/>
        </w:rPr>
        <w:t>Inwestycji</w:t>
      </w:r>
    </w:p>
    <w:p>
      <w:pPr>
        <w:pStyle w:val="BodyText"/>
        <w:spacing w:before="200"/>
        <w:ind w:right="574" w:hanging="3"/>
        <w:jc w:val="both"/>
      </w:pPr>
      <w:r>
        <w:rPr/>
        <w:t>Przedmiotem opracowania jest przebudowa i remont budynku Teatru im. Adam Mickiewicza zlokalizowanego w Częstochowie przy ulicy Kilińskiego 15 na działce nr 1/1, 3, 5/1, obręb 150 w Częstochowie.</w:t>
      </w:r>
      <w:r>
        <w:rPr>
          <w:spacing w:val="-4"/>
        </w:rPr>
        <w:t> </w:t>
      </w:r>
      <w:r>
        <w:rPr/>
        <w:t>Właścicielem obiektu jest Gmina</w:t>
      </w:r>
      <w:r>
        <w:rPr>
          <w:spacing w:val="-1"/>
        </w:rPr>
        <w:t> </w:t>
      </w:r>
      <w:r>
        <w:rPr/>
        <w:t>Miasto Częstochowa.</w:t>
      </w:r>
      <w:r>
        <w:rPr>
          <w:spacing w:val="-1"/>
        </w:rPr>
        <w:t> </w:t>
      </w:r>
      <w:r>
        <w:rPr/>
        <w:t>Obiekt wpisany jest do rejestru zabytków pod numerem A/456/89.</w:t>
      </w:r>
    </w:p>
    <w:p>
      <w:pPr>
        <w:pStyle w:val="BodyText"/>
        <w:spacing w:before="159"/>
        <w:ind w:left="334"/>
        <w:jc w:val="both"/>
      </w:pPr>
      <w:r>
        <w:rPr/>
        <w:t>Projekt</w:t>
      </w:r>
      <w:r>
        <w:rPr>
          <w:spacing w:val="-6"/>
        </w:rPr>
        <w:t> </w:t>
      </w:r>
      <w:r>
        <w:rPr/>
        <w:t>obejmuje</w:t>
      </w:r>
      <w:r>
        <w:rPr>
          <w:spacing w:val="-4"/>
        </w:rPr>
        <w:t> </w:t>
      </w:r>
      <w:r>
        <w:rPr/>
        <w:t>teren</w:t>
      </w:r>
      <w:r>
        <w:rPr>
          <w:spacing w:val="-6"/>
        </w:rPr>
        <w:t> </w:t>
      </w:r>
      <w:r>
        <w:rPr/>
        <w:t>w</w:t>
      </w:r>
      <w:r>
        <w:rPr>
          <w:spacing w:val="-3"/>
        </w:rPr>
        <w:t> </w:t>
      </w:r>
      <w:r>
        <w:rPr/>
        <w:t>zakresie</w:t>
      </w:r>
      <w:r>
        <w:rPr>
          <w:spacing w:val="-6"/>
        </w:rPr>
        <w:t> </w:t>
      </w:r>
      <w:r>
        <w:rPr/>
        <w:t>oznaczonym</w:t>
      </w:r>
      <w:r>
        <w:rPr>
          <w:spacing w:val="-5"/>
        </w:rPr>
        <w:t> </w:t>
      </w:r>
      <w:r>
        <w:rPr/>
        <w:t>w</w:t>
      </w:r>
      <w:r>
        <w:rPr>
          <w:spacing w:val="-3"/>
        </w:rPr>
        <w:t> </w:t>
      </w:r>
      <w:r>
        <w:rPr/>
        <w:t>części</w:t>
      </w:r>
      <w:r>
        <w:rPr>
          <w:spacing w:val="-4"/>
        </w:rPr>
        <w:t> </w:t>
      </w:r>
      <w:r>
        <w:rPr>
          <w:spacing w:val="-2"/>
        </w:rPr>
        <w:t>rysunkowej.</w:t>
      </w:r>
    </w:p>
    <w:p>
      <w:pPr>
        <w:spacing w:after="0"/>
        <w:jc w:val="both"/>
        <w:sectPr>
          <w:pgSz w:w="11910" w:h="16840"/>
          <w:pgMar w:header="0" w:footer="1591" w:top="1920" w:bottom="1780" w:left="1080" w:right="840"/>
        </w:sectPr>
      </w:pPr>
    </w:p>
    <w:p>
      <w:pPr>
        <w:pStyle w:val="Heading1"/>
        <w:numPr>
          <w:ilvl w:val="1"/>
          <w:numId w:val="7"/>
        </w:numPr>
        <w:tabs>
          <w:tab w:pos="722" w:val="left" w:leader="none"/>
        </w:tabs>
        <w:spacing w:line="240" w:lineRule="auto" w:before="36" w:after="0"/>
        <w:ind w:left="722" w:right="0" w:hanging="388"/>
        <w:jc w:val="left"/>
      </w:pPr>
      <w:r>
        <w:rPr/>
        <w:t>Zakres</w:t>
      </w:r>
      <w:r>
        <w:rPr>
          <w:spacing w:val="-9"/>
        </w:rPr>
        <w:t> </w:t>
      </w:r>
      <w:r>
        <w:rPr/>
        <w:t>oddziaływania</w:t>
      </w:r>
      <w:r>
        <w:rPr>
          <w:spacing w:val="-11"/>
        </w:rPr>
        <w:t> </w:t>
      </w:r>
      <w:r>
        <w:rPr>
          <w:spacing w:val="-2"/>
        </w:rPr>
        <w:t>inwestycji</w:t>
      </w:r>
    </w:p>
    <w:p>
      <w:pPr>
        <w:pStyle w:val="BodyText"/>
        <w:spacing w:line="348" w:lineRule="auto" w:before="120"/>
        <w:ind w:left="334" w:right="1870"/>
      </w:pPr>
      <w:r>
        <w:rPr/>
        <w:t>Zakres</w:t>
      </w:r>
      <w:r>
        <w:rPr>
          <w:spacing w:val="-5"/>
        </w:rPr>
        <w:t> </w:t>
      </w:r>
      <w:r>
        <w:rPr/>
        <w:t>uciążliwości</w:t>
      </w:r>
      <w:r>
        <w:rPr>
          <w:spacing w:val="-5"/>
        </w:rPr>
        <w:t> </w:t>
      </w:r>
      <w:r>
        <w:rPr/>
        <w:t>inwestycji</w:t>
      </w:r>
      <w:r>
        <w:rPr>
          <w:spacing w:val="-5"/>
        </w:rPr>
        <w:t> </w:t>
      </w:r>
      <w:r>
        <w:rPr/>
        <w:t>obejmuje</w:t>
      </w:r>
      <w:r>
        <w:rPr>
          <w:spacing w:val="-2"/>
        </w:rPr>
        <w:t> </w:t>
      </w:r>
      <w:r>
        <w:rPr/>
        <w:t>wyłącznie</w:t>
      </w:r>
      <w:r>
        <w:rPr>
          <w:spacing w:val="-8"/>
        </w:rPr>
        <w:t> </w:t>
      </w:r>
      <w:r>
        <w:rPr/>
        <w:t>zakres</w:t>
      </w:r>
      <w:r>
        <w:rPr>
          <w:spacing w:val="-4"/>
        </w:rPr>
        <w:t> </w:t>
      </w:r>
      <w:r>
        <w:rPr/>
        <w:t>wnioskowanego</w:t>
      </w:r>
      <w:r>
        <w:rPr>
          <w:spacing w:val="-7"/>
        </w:rPr>
        <w:t> </w:t>
      </w:r>
      <w:r>
        <w:rPr/>
        <w:t>terenu. Zakres oddziaływania inwestycji obejmuje wyłącznie działki objęte wnioskiem.</w:t>
      </w:r>
    </w:p>
    <w:p>
      <w:pPr>
        <w:pStyle w:val="BodyText"/>
        <w:spacing w:before="38"/>
        <w:ind w:left="334"/>
      </w:pPr>
      <w:r>
        <w:rPr/>
        <w:t>Działki,</w:t>
      </w:r>
      <w:r>
        <w:rPr>
          <w:spacing w:val="-3"/>
        </w:rPr>
        <w:t> </w:t>
      </w:r>
      <w:r>
        <w:rPr/>
        <w:t>na</w:t>
      </w:r>
      <w:r>
        <w:rPr>
          <w:spacing w:val="-6"/>
        </w:rPr>
        <w:t> </w:t>
      </w:r>
      <w:r>
        <w:rPr/>
        <w:t>których</w:t>
      </w:r>
      <w:r>
        <w:rPr>
          <w:spacing w:val="-3"/>
        </w:rPr>
        <w:t> </w:t>
      </w:r>
      <w:r>
        <w:rPr/>
        <w:t>planuje</w:t>
      </w:r>
      <w:r>
        <w:rPr>
          <w:spacing w:val="-5"/>
        </w:rPr>
        <w:t> </w:t>
      </w:r>
      <w:r>
        <w:rPr/>
        <w:t>się</w:t>
      </w:r>
      <w:r>
        <w:rPr>
          <w:spacing w:val="-3"/>
        </w:rPr>
        <w:t> </w:t>
      </w:r>
      <w:r>
        <w:rPr/>
        <w:t>inwestycję</w:t>
      </w:r>
      <w:r>
        <w:rPr>
          <w:spacing w:val="-3"/>
        </w:rPr>
        <w:t> </w:t>
      </w:r>
      <w:r>
        <w:rPr/>
        <w:t>znajdują</w:t>
      </w:r>
      <w:r>
        <w:rPr>
          <w:spacing w:val="-3"/>
        </w:rPr>
        <w:t> </w:t>
      </w:r>
      <w:r>
        <w:rPr/>
        <w:t>się</w:t>
      </w:r>
      <w:r>
        <w:rPr>
          <w:spacing w:val="-5"/>
        </w:rPr>
        <w:t> </w:t>
      </w:r>
      <w:r>
        <w:rPr/>
        <w:t>w</w:t>
      </w:r>
      <w:r>
        <w:rPr>
          <w:spacing w:val="-1"/>
        </w:rPr>
        <w:t> </w:t>
      </w:r>
      <w:r>
        <w:rPr>
          <w:spacing w:val="-2"/>
        </w:rPr>
        <w:t>sąsiedztwie:</w:t>
      </w:r>
    </w:p>
    <w:p>
      <w:pPr>
        <w:pStyle w:val="ListParagraph"/>
        <w:numPr>
          <w:ilvl w:val="2"/>
          <w:numId w:val="7"/>
        </w:numPr>
        <w:tabs>
          <w:tab w:pos="1056" w:val="left" w:leader="none"/>
        </w:tabs>
        <w:spacing w:line="240" w:lineRule="auto" w:before="161" w:after="0"/>
        <w:ind w:left="1056" w:right="0" w:hanging="722"/>
        <w:jc w:val="left"/>
        <w:rPr>
          <w:sz w:val="22"/>
        </w:rPr>
      </w:pPr>
      <w:r>
        <w:rPr>
          <w:sz w:val="22"/>
        </w:rPr>
        <w:t>od</w:t>
      </w:r>
      <w:r>
        <w:rPr>
          <w:spacing w:val="-3"/>
          <w:sz w:val="22"/>
        </w:rPr>
        <w:t> </w:t>
      </w:r>
      <w:r>
        <w:rPr>
          <w:sz w:val="22"/>
        </w:rPr>
        <w:t>strony</w:t>
      </w:r>
      <w:r>
        <w:rPr>
          <w:spacing w:val="-3"/>
          <w:sz w:val="22"/>
        </w:rPr>
        <w:t> </w:t>
      </w:r>
      <w:r>
        <w:rPr>
          <w:sz w:val="22"/>
        </w:rPr>
        <w:t>północnej</w:t>
      </w:r>
      <w:r>
        <w:rPr>
          <w:spacing w:val="-3"/>
          <w:sz w:val="22"/>
        </w:rPr>
        <w:t> </w:t>
      </w:r>
      <w:r>
        <w:rPr>
          <w:sz w:val="22"/>
        </w:rPr>
        <w:t>–</w:t>
      </w:r>
      <w:r>
        <w:rPr>
          <w:spacing w:val="-1"/>
          <w:sz w:val="22"/>
        </w:rPr>
        <w:t> </w:t>
      </w:r>
      <w:r>
        <w:rPr>
          <w:sz w:val="22"/>
        </w:rPr>
        <w:t>działka</w:t>
      </w:r>
      <w:r>
        <w:rPr>
          <w:spacing w:val="-2"/>
          <w:sz w:val="22"/>
        </w:rPr>
        <w:t> </w:t>
      </w:r>
      <w:r>
        <w:rPr>
          <w:sz w:val="22"/>
        </w:rPr>
        <w:t>nr</w:t>
      </w:r>
      <w:r>
        <w:rPr>
          <w:spacing w:val="-2"/>
          <w:sz w:val="22"/>
        </w:rPr>
        <w:t> </w:t>
      </w:r>
      <w:r>
        <w:rPr>
          <w:sz w:val="22"/>
        </w:rPr>
        <w:t>75</w:t>
      </w:r>
      <w:r>
        <w:rPr>
          <w:spacing w:val="-3"/>
          <w:sz w:val="22"/>
        </w:rPr>
        <w:t> </w:t>
      </w:r>
      <w:r>
        <w:rPr>
          <w:sz w:val="22"/>
        </w:rPr>
        <w:t>–</w:t>
      </w:r>
      <w:r>
        <w:rPr>
          <w:spacing w:val="-1"/>
          <w:sz w:val="22"/>
        </w:rPr>
        <w:t> </w:t>
      </w:r>
      <w:r>
        <w:rPr>
          <w:sz w:val="22"/>
        </w:rPr>
        <w:t>działka</w:t>
      </w:r>
      <w:r>
        <w:rPr>
          <w:spacing w:val="-2"/>
          <w:sz w:val="22"/>
        </w:rPr>
        <w:t> drogowa,</w:t>
      </w:r>
    </w:p>
    <w:p>
      <w:pPr>
        <w:pStyle w:val="ListParagraph"/>
        <w:numPr>
          <w:ilvl w:val="2"/>
          <w:numId w:val="7"/>
        </w:numPr>
        <w:tabs>
          <w:tab w:pos="336" w:val="left" w:leader="none"/>
          <w:tab w:pos="1056" w:val="left" w:leader="none"/>
        </w:tabs>
        <w:spacing w:line="240" w:lineRule="auto" w:before="158" w:after="0"/>
        <w:ind w:left="336" w:right="572" w:hanging="3"/>
        <w:jc w:val="left"/>
        <w:rPr>
          <w:sz w:val="22"/>
        </w:rPr>
      </w:pPr>
      <w:r>
        <w:rPr>
          <w:sz w:val="22"/>
        </w:rPr>
        <w:t>od</w:t>
      </w:r>
      <w:r>
        <w:rPr>
          <w:spacing w:val="-2"/>
          <w:sz w:val="22"/>
        </w:rPr>
        <w:t> </w:t>
      </w:r>
      <w:r>
        <w:rPr>
          <w:sz w:val="22"/>
        </w:rPr>
        <w:t>strony</w:t>
      </w:r>
      <w:r>
        <w:rPr>
          <w:spacing w:val="-2"/>
          <w:sz w:val="22"/>
        </w:rPr>
        <w:t> </w:t>
      </w:r>
      <w:r>
        <w:rPr>
          <w:sz w:val="22"/>
        </w:rPr>
        <w:t>południowej</w:t>
      </w:r>
      <w:r>
        <w:rPr>
          <w:spacing w:val="-1"/>
          <w:sz w:val="22"/>
        </w:rPr>
        <w:t> </w:t>
      </w:r>
      <w:r>
        <w:rPr>
          <w:sz w:val="22"/>
        </w:rPr>
        <w:t>-</w:t>
      </w:r>
      <w:r>
        <w:rPr>
          <w:spacing w:val="-2"/>
          <w:sz w:val="22"/>
        </w:rPr>
        <w:t> </w:t>
      </w:r>
      <w:r>
        <w:rPr>
          <w:sz w:val="22"/>
        </w:rPr>
        <w:t>działka</w:t>
      </w:r>
      <w:r>
        <w:rPr>
          <w:spacing w:val="-2"/>
          <w:sz w:val="22"/>
        </w:rPr>
        <w:t> </w:t>
      </w:r>
      <w:r>
        <w:rPr>
          <w:sz w:val="22"/>
        </w:rPr>
        <w:t>nr</w:t>
      </w:r>
      <w:r>
        <w:rPr>
          <w:spacing w:val="-2"/>
          <w:sz w:val="22"/>
        </w:rPr>
        <w:t> </w:t>
      </w:r>
      <w:r>
        <w:rPr>
          <w:sz w:val="22"/>
        </w:rPr>
        <w:t>5/2</w:t>
      </w:r>
      <w:r>
        <w:rPr>
          <w:spacing w:val="-2"/>
          <w:sz w:val="22"/>
        </w:rPr>
        <w:t> </w:t>
      </w:r>
      <w:r>
        <w:rPr>
          <w:sz w:val="22"/>
        </w:rPr>
        <w:t>i</w:t>
      </w:r>
      <w:r>
        <w:rPr>
          <w:spacing w:val="-2"/>
          <w:sz w:val="22"/>
        </w:rPr>
        <w:t> </w:t>
      </w:r>
      <w:r>
        <w:rPr>
          <w:sz w:val="22"/>
        </w:rPr>
        <w:t>dz.</w:t>
      </w:r>
      <w:r>
        <w:rPr>
          <w:spacing w:val="-2"/>
          <w:sz w:val="22"/>
        </w:rPr>
        <w:t> </w:t>
      </w:r>
      <w:r>
        <w:rPr>
          <w:sz w:val="22"/>
        </w:rPr>
        <w:t>nr</w:t>
      </w:r>
      <w:r>
        <w:rPr>
          <w:spacing w:val="-2"/>
          <w:sz w:val="22"/>
        </w:rPr>
        <w:t> </w:t>
      </w:r>
      <w:r>
        <w:rPr>
          <w:sz w:val="22"/>
        </w:rPr>
        <w:t>4 –</w:t>
      </w:r>
      <w:r>
        <w:rPr>
          <w:spacing w:val="-1"/>
          <w:sz w:val="22"/>
        </w:rPr>
        <w:t> </w:t>
      </w:r>
      <w:r>
        <w:rPr>
          <w:sz w:val="22"/>
        </w:rPr>
        <w:t>działki</w:t>
      </w:r>
      <w:r>
        <w:rPr>
          <w:spacing w:val="-2"/>
          <w:sz w:val="22"/>
        </w:rPr>
        <w:t> </w:t>
      </w:r>
      <w:r>
        <w:rPr>
          <w:sz w:val="22"/>
        </w:rPr>
        <w:t>zabudowane</w:t>
      </w:r>
      <w:r>
        <w:rPr>
          <w:spacing w:val="-2"/>
          <w:sz w:val="22"/>
        </w:rPr>
        <w:t> </w:t>
      </w:r>
      <w:r>
        <w:rPr>
          <w:sz w:val="22"/>
        </w:rPr>
        <w:t>–</w:t>
      </w:r>
      <w:r>
        <w:rPr>
          <w:spacing w:val="-1"/>
          <w:sz w:val="22"/>
        </w:rPr>
        <w:t> </w:t>
      </w:r>
      <w:r>
        <w:rPr>
          <w:sz w:val="22"/>
        </w:rPr>
        <w:t>zabudowa</w:t>
      </w:r>
      <w:r>
        <w:rPr>
          <w:spacing w:val="-2"/>
          <w:sz w:val="22"/>
        </w:rPr>
        <w:t> </w:t>
      </w:r>
      <w:r>
        <w:rPr>
          <w:sz w:val="22"/>
        </w:rPr>
        <w:t>mieszkalna </w:t>
      </w:r>
      <w:r>
        <w:rPr>
          <w:spacing w:val="-2"/>
          <w:sz w:val="22"/>
        </w:rPr>
        <w:t>wielorodzinna</w:t>
      </w:r>
    </w:p>
    <w:p>
      <w:pPr>
        <w:pStyle w:val="ListParagraph"/>
        <w:numPr>
          <w:ilvl w:val="2"/>
          <w:numId w:val="7"/>
        </w:numPr>
        <w:tabs>
          <w:tab w:pos="1056" w:val="left" w:leader="none"/>
        </w:tabs>
        <w:spacing w:line="240" w:lineRule="auto" w:before="162" w:after="0"/>
        <w:ind w:left="1056" w:right="0" w:hanging="722"/>
        <w:jc w:val="left"/>
        <w:rPr>
          <w:sz w:val="22"/>
        </w:rPr>
      </w:pPr>
      <w:r>
        <w:rPr>
          <w:sz w:val="22"/>
        </w:rPr>
        <w:t>od</w:t>
      </w:r>
      <w:r>
        <w:rPr>
          <w:spacing w:val="-4"/>
          <w:sz w:val="22"/>
        </w:rPr>
        <w:t> </w:t>
      </w:r>
      <w:r>
        <w:rPr>
          <w:sz w:val="22"/>
        </w:rPr>
        <w:t>strony</w:t>
      </w:r>
      <w:r>
        <w:rPr>
          <w:spacing w:val="46"/>
          <w:sz w:val="22"/>
        </w:rPr>
        <w:t> </w:t>
      </w:r>
      <w:r>
        <w:rPr>
          <w:sz w:val="22"/>
        </w:rPr>
        <w:t>zachodniej</w:t>
      </w:r>
      <w:r>
        <w:rPr>
          <w:spacing w:val="-3"/>
          <w:sz w:val="22"/>
        </w:rPr>
        <w:t> </w:t>
      </w:r>
      <w:r>
        <w:rPr>
          <w:sz w:val="22"/>
        </w:rPr>
        <w:t>–</w:t>
      </w:r>
      <w:r>
        <w:rPr>
          <w:spacing w:val="-1"/>
          <w:sz w:val="22"/>
        </w:rPr>
        <w:t> </w:t>
      </w:r>
      <w:r>
        <w:rPr>
          <w:sz w:val="22"/>
        </w:rPr>
        <w:t>działka</w:t>
      </w:r>
      <w:r>
        <w:rPr>
          <w:spacing w:val="-2"/>
          <w:sz w:val="22"/>
        </w:rPr>
        <w:t> </w:t>
      </w:r>
      <w:r>
        <w:rPr>
          <w:sz w:val="22"/>
        </w:rPr>
        <w:t>nr</w:t>
      </w:r>
      <w:r>
        <w:rPr>
          <w:spacing w:val="-5"/>
          <w:sz w:val="22"/>
        </w:rPr>
        <w:t> </w:t>
      </w:r>
      <w:r>
        <w:rPr>
          <w:sz w:val="22"/>
        </w:rPr>
        <w:t>1/2</w:t>
      </w:r>
      <w:r>
        <w:rPr>
          <w:spacing w:val="-2"/>
          <w:sz w:val="22"/>
        </w:rPr>
        <w:t> </w:t>
      </w:r>
      <w:r>
        <w:rPr>
          <w:sz w:val="22"/>
        </w:rPr>
        <w:t>-</w:t>
      </w:r>
      <w:r>
        <w:rPr>
          <w:spacing w:val="-2"/>
          <w:sz w:val="22"/>
        </w:rPr>
        <w:t> </w:t>
      </w:r>
      <w:r>
        <w:rPr>
          <w:sz w:val="22"/>
        </w:rPr>
        <w:t>działka</w:t>
      </w:r>
      <w:r>
        <w:rPr>
          <w:spacing w:val="-2"/>
          <w:sz w:val="22"/>
        </w:rPr>
        <w:t> zabudowana</w:t>
      </w:r>
    </w:p>
    <w:p>
      <w:pPr>
        <w:pStyle w:val="ListParagraph"/>
        <w:numPr>
          <w:ilvl w:val="2"/>
          <w:numId w:val="7"/>
        </w:numPr>
        <w:tabs>
          <w:tab w:pos="1056" w:val="left" w:leader="none"/>
        </w:tabs>
        <w:spacing w:line="240" w:lineRule="auto" w:before="158" w:after="0"/>
        <w:ind w:left="1056" w:right="0" w:hanging="722"/>
        <w:jc w:val="left"/>
        <w:rPr>
          <w:sz w:val="22"/>
        </w:rPr>
      </w:pPr>
      <w:r>
        <w:rPr>
          <w:sz w:val="22"/>
        </w:rPr>
        <w:t>od</w:t>
      </w:r>
      <w:r>
        <w:rPr>
          <w:spacing w:val="-4"/>
          <w:sz w:val="22"/>
        </w:rPr>
        <w:t> </w:t>
      </w:r>
      <w:r>
        <w:rPr>
          <w:sz w:val="22"/>
        </w:rPr>
        <w:t>strony</w:t>
      </w:r>
      <w:r>
        <w:rPr>
          <w:spacing w:val="-4"/>
          <w:sz w:val="22"/>
        </w:rPr>
        <w:t> </w:t>
      </w:r>
      <w:r>
        <w:rPr>
          <w:sz w:val="22"/>
        </w:rPr>
        <w:t>wschodniej</w:t>
      </w:r>
      <w:r>
        <w:rPr>
          <w:spacing w:val="-3"/>
          <w:sz w:val="22"/>
        </w:rPr>
        <w:t> </w:t>
      </w:r>
      <w:r>
        <w:rPr>
          <w:sz w:val="22"/>
        </w:rPr>
        <w:t>–</w:t>
      </w:r>
      <w:r>
        <w:rPr>
          <w:spacing w:val="-1"/>
          <w:sz w:val="22"/>
        </w:rPr>
        <w:t> </w:t>
      </w:r>
      <w:r>
        <w:rPr>
          <w:sz w:val="22"/>
        </w:rPr>
        <w:t>działka</w:t>
      </w:r>
      <w:r>
        <w:rPr>
          <w:spacing w:val="-3"/>
          <w:sz w:val="22"/>
        </w:rPr>
        <w:t> </w:t>
      </w:r>
      <w:r>
        <w:rPr>
          <w:sz w:val="22"/>
        </w:rPr>
        <w:t>nr</w:t>
      </w:r>
      <w:r>
        <w:rPr>
          <w:spacing w:val="-4"/>
          <w:sz w:val="22"/>
        </w:rPr>
        <w:t> </w:t>
      </w:r>
      <w:r>
        <w:rPr>
          <w:sz w:val="22"/>
        </w:rPr>
        <w:t>94/2</w:t>
      </w:r>
      <w:r>
        <w:rPr>
          <w:spacing w:val="-3"/>
          <w:sz w:val="22"/>
        </w:rPr>
        <w:t> </w:t>
      </w:r>
      <w:r>
        <w:rPr>
          <w:sz w:val="22"/>
        </w:rPr>
        <w:t>–</w:t>
      </w:r>
      <w:r>
        <w:rPr>
          <w:spacing w:val="-1"/>
          <w:sz w:val="22"/>
        </w:rPr>
        <w:t> </w:t>
      </w:r>
      <w:r>
        <w:rPr>
          <w:sz w:val="22"/>
        </w:rPr>
        <w:t>działka</w:t>
      </w:r>
      <w:r>
        <w:rPr>
          <w:spacing w:val="-2"/>
          <w:sz w:val="22"/>
        </w:rPr>
        <w:t> drogowa,</w:t>
      </w:r>
    </w:p>
    <w:p>
      <w:pPr>
        <w:pStyle w:val="BodyText"/>
        <w:spacing w:before="161"/>
        <w:ind w:left="334"/>
      </w:pPr>
      <w:r>
        <w:rPr/>
        <w:t>Lokalizację</w:t>
      </w:r>
      <w:r>
        <w:rPr>
          <w:spacing w:val="-6"/>
        </w:rPr>
        <w:t> </w:t>
      </w:r>
      <w:r>
        <w:rPr/>
        <w:t>obiektu</w:t>
      </w:r>
      <w:r>
        <w:rPr>
          <w:spacing w:val="-6"/>
        </w:rPr>
        <w:t> </w:t>
      </w:r>
      <w:r>
        <w:rPr/>
        <w:t>oraz</w:t>
      </w:r>
      <w:r>
        <w:rPr>
          <w:spacing w:val="-5"/>
        </w:rPr>
        <w:t> </w:t>
      </w:r>
      <w:r>
        <w:rPr/>
        <w:t>zakres</w:t>
      </w:r>
      <w:r>
        <w:rPr>
          <w:spacing w:val="-5"/>
        </w:rPr>
        <w:t> </w:t>
      </w:r>
      <w:r>
        <w:rPr/>
        <w:t>oddziaływania</w:t>
      </w:r>
      <w:r>
        <w:rPr>
          <w:spacing w:val="-4"/>
        </w:rPr>
        <w:t> </w:t>
      </w:r>
      <w:r>
        <w:rPr/>
        <w:t>inwestycji</w:t>
      </w:r>
      <w:r>
        <w:rPr>
          <w:spacing w:val="-4"/>
        </w:rPr>
        <w:t> </w:t>
      </w:r>
      <w:r>
        <w:rPr/>
        <w:t>określono</w:t>
      </w:r>
      <w:r>
        <w:rPr>
          <w:spacing w:val="-2"/>
        </w:rPr>
        <w:t> </w:t>
      </w:r>
      <w:r>
        <w:rPr/>
        <w:t>zgodnie</w:t>
      </w:r>
      <w:r>
        <w:rPr>
          <w:spacing w:val="-4"/>
        </w:rPr>
        <w:t> </w:t>
      </w:r>
      <w:r>
        <w:rPr/>
        <w:t>z</w:t>
      </w:r>
      <w:r>
        <w:rPr>
          <w:spacing w:val="-3"/>
        </w:rPr>
        <w:t> </w:t>
      </w:r>
      <w:r>
        <w:rPr>
          <w:spacing w:val="-2"/>
        </w:rPr>
        <w:t>przepisami:</w:t>
      </w:r>
    </w:p>
    <w:p>
      <w:pPr>
        <w:pStyle w:val="BodyText"/>
        <w:spacing w:before="11"/>
        <w:ind w:left="0"/>
        <w:rPr>
          <w:sz w:val="9"/>
        </w:rPr>
      </w:pP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7"/>
        <w:gridCol w:w="4111"/>
        <w:gridCol w:w="4875"/>
      </w:tblGrid>
      <w:tr>
        <w:trPr>
          <w:trHeight w:val="388" w:hRule="atLeast"/>
        </w:trPr>
        <w:tc>
          <w:tcPr>
            <w:tcW w:w="677" w:type="dxa"/>
          </w:tcPr>
          <w:p>
            <w:pPr>
              <w:pStyle w:val="TableParagraph"/>
              <w:spacing w:line="268" w:lineRule="exact"/>
              <w:rPr>
                <w:sz w:val="22"/>
              </w:rPr>
            </w:pPr>
            <w:r>
              <w:rPr>
                <w:spacing w:val="-4"/>
                <w:sz w:val="22"/>
              </w:rPr>
              <w:t>L.p.</w:t>
            </w:r>
          </w:p>
        </w:tc>
        <w:tc>
          <w:tcPr>
            <w:tcW w:w="4111" w:type="dxa"/>
          </w:tcPr>
          <w:p>
            <w:pPr>
              <w:pStyle w:val="TableParagraph"/>
              <w:spacing w:line="268" w:lineRule="exact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Dokument</w:t>
            </w:r>
          </w:p>
        </w:tc>
        <w:tc>
          <w:tcPr>
            <w:tcW w:w="4875" w:type="dxa"/>
          </w:tcPr>
          <w:p>
            <w:pPr>
              <w:pStyle w:val="TableParagraph"/>
              <w:spacing w:line="268" w:lineRule="exact"/>
              <w:ind w:left="106"/>
              <w:rPr>
                <w:sz w:val="22"/>
              </w:rPr>
            </w:pPr>
            <w:r>
              <w:rPr>
                <w:spacing w:val="-2"/>
                <w:sz w:val="22"/>
              </w:rPr>
              <w:t>zakres</w:t>
            </w:r>
          </w:p>
        </w:tc>
      </w:tr>
      <w:tr>
        <w:trPr>
          <w:trHeight w:val="1502" w:hRule="atLeast"/>
        </w:trPr>
        <w:tc>
          <w:tcPr>
            <w:tcW w:w="677" w:type="dxa"/>
          </w:tcPr>
          <w:p>
            <w:pPr>
              <w:pStyle w:val="TableParagraph"/>
              <w:spacing w:line="268" w:lineRule="exact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4111" w:type="dxa"/>
          </w:tcPr>
          <w:p>
            <w:pPr>
              <w:pStyle w:val="TableParagraph"/>
              <w:ind w:right="94" w:hanging="3"/>
              <w:jc w:val="both"/>
              <w:rPr>
                <w:sz w:val="22"/>
              </w:rPr>
            </w:pPr>
            <w:r>
              <w:rPr>
                <w:sz w:val="22"/>
              </w:rPr>
              <w:t>Rozporządzenie Ministra Infrastruktury w sprawie warunków technicznych, jakim powinny odpowiadać budynki i ich usytuowanie z dnia 12 kwietnia 2002 r. (Dz.U. 2022 poz. 1225)</w:t>
            </w:r>
          </w:p>
        </w:tc>
        <w:tc>
          <w:tcPr>
            <w:tcW w:w="4875" w:type="dxa"/>
          </w:tcPr>
          <w:p>
            <w:pPr>
              <w:pStyle w:val="TableParagraph"/>
              <w:spacing w:line="268" w:lineRule="exact"/>
              <w:ind w:left="106"/>
              <w:rPr>
                <w:sz w:val="22"/>
              </w:rPr>
            </w:pPr>
            <w:r>
              <w:rPr>
                <w:sz w:val="22"/>
              </w:rPr>
              <w:t>Usytuowanie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obiektu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budowlanego</w:t>
            </w:r>
          </w:p>
        </w:tc>
      </w:tr>
      <w:tr>
        <w:trPr>
          <w:trHeight w:val="697" w:hRule="atLeast"/>
        </w:trPr>
        <w:tc>
          <w:tcPr>
            <w:tcW w:w="677" w:type="dxa"/>
          </w:tcPr>
          <w:p>
            <w:pPr>
              <w:pStyle w:val="TableParagraph"/>
              <w:spacing w:line="268" w:lineRule="exact"/>
              <w:rPr>
                <w:sz w:val="22"/>
              </w:rPr>
            </w:pPr>
            <w:r>
              <w:rPr>
                <w:spacing w:val="-10"/>
                <w:sz w:val="22"/>
              </w:rPr>
              <w:t>2</w:t>
            </w:r>
          </w:p>
        </w:tc>
        <w:tc>
          <w:tcPr>
            <w:tcW w:w="4111" w:type="dxa"/>
          </w:tcPr>
          <w:p>
            <w:pPr>
              <w:pStyle w:val="TableParagraph"/>
              <w:ind w:hanging="3"/>
              <w:rPr>
                <w:sz w:val="22"/>
              </w:rPr>
            </w:pPr>
            <w:r>
              <w:rPr>
                <w:sz w:val="22"/>
              </w:rPr>
              <w:t>Ustawa z dnia 21 marca 1985 r. o drogach publicznych (Dz. U. z 2015 r., poz. 460)</w:t>
            </w:r>
          </w:p>
        </w:tc>
        <w:tc>
          <w:tcPr>
            <w:tcW w:w="4875" w:type="dxa"/>
          </w:tcPr>
          <w:p>
            <w:pPr>
              <w:pStyle w:val="TableParagraph"/>
              <w:spacing w:line="268" w:lineRule="exact"/>
              <w:ind w:left="106"/>
              <w:rPr>
                <w:sz w:val="22"/>
              </w:rPr>
            </w:pPr>
            <w:r>
              <w:rPr>
                <w:sz w:val="22"/>
              </w:rPr>
              <w:t>Zjazd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z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drogi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publicznej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(działki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nr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387/1)</w:t>
            </w:r>
          </w:p>
        </w:tc>
      </w:tr>
      <w:tr>
        <w:trPr>
          <w:trHeight w:val="1353" w:hRule="atLeast"/>
        </w:trPr>
        <w:tc>
          <w:tcPr>
            <w:tcW w:w="677" w:type="dxa"/>
          </w:tcPr>
          <w:p>
            <w:pPr>
              <w:pStyle w:val="TableParagraph"/>
              <w:spacing w:line="268" w:lineRule="exact"/>
              <w:rPr>
                <w:sz w:val="22"/>
              </w:rPr>
            </w:pPr>
            <w:r>
              <w:rPr>
                <w:spacing w:val="-10"/>
                <w:sz w:val="22"/>
              </w:rPr>
              <w:t>3</w:t>
            </w:r>
          </w:p>
        </w:tc>
        <w:tc>
          <w:tcPr>
            <w:tcW w:w="4111" w:type="dxa"/>
          </w:tcPr>
          <w:p>
            <w:pPr>
              <w:pStyle w:val="TableParagraph"/>
              <w:ind w:right="95" w:hanging="3"/>
              <w:jc w:val="both"/>
              <w:rPr>
                <w:sz w:val="22"/>
              </w:rPr>
            </w:pPr>
            <w:r>
              <w:rPr>
                <w:sz w:val="22"/>
              </w:rPr>
              <w:t>Ustawa z dnia 7 lipca 1994 r. Prawo budowlane (Dz. U. z 2020 r. poz. 1333 z późn. zmianami)</w:t>
            </w:r>
          </w:p>
        </w:tc>
        <w:tc>
          <w:tcPr>
            <w:tcW w:w="4875" w:type="dxa"/>
          </w:tcPr>
          <w:p>
            <w:pPr>
              <w:pStyle w:val="TableParagraph"/>
              <w:ind w:hanging="3"/>
              <w:rPr>
                <w:sz w:val="22"/>
              </w:rPr>
            </w:pPr>
            <w:r>
              <w:rPr>
                <w:sz w:val="22"/>
              </w:rPr>
              <w:t>Zakres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realizacji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inwestycji,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kategoria</w:t>
            </w:r>
            <w:r>
              <w:rPr>
                <w:spacing w:val="34"/>
                <w:sz w:val="22"/>
              </w:rPr>
              <w:t> </w:t>
            </w:r>
            <w:r>
              <w:rPr>
                <w:sz w:val="22"/>
              </w:rPr>
              <w:t>realizowanej </w:t>
            </w:r>
            <w:r>
              <w:rPr>
                <w:spacing w:val="-2"/>
                <w:sz w:val="22"/>
              </w:rPr>
              <w:t>zabudowy</w:t>
            </w:r>
          </w:p>
        </w:tc>
      </w:tr>
      <w:tr>
        <w:trPr>
          <w:trHeight w:val="1355" w:hRule="atLeast"/>
        </w:trPr>
        <w:tc>
          <w:tcPr>
            <w:tcW w:w="677" w:type="dxa"/>
          </w:tcPr>
          <w:p>
            <w:pPr>
              <w:pStyle w:val="TableParagraph"/>
              <w:spacing w:before="2"/>
              <w:rPr>
                <w:sz w:val="22"/>
              </w:rPr>
            </w:pPr>
            <w:r>
              <w:rPr>
                <w:spacing w:val="-10"/>
                <w:sz w:val="22"/>
              </w:rPr>
              <w:t>4</w:t>
            </w:r>
          </w:p>
        </w:tc>
        <w:tc>
          <w:tcPr>
            <w:tcW w:w="4111" w:type="dxa"/>
          </w:tcPr>
          <w:p>
            <w:pPr>
              <w:pStyle w:val="TableParagraph"/>
              <w:ind w:right="97" w:hanging="3"/>
              <w:jc w:val="both"/>
              <w:rPr>
                <w:sz w:val="22"/>
              </w:rPr>
            </w:pPr>
            <w:r>
              <w:rPr>
                <w:sz w:val="22"/>
              </w:rPr>
              <w:t>Ustawa z dnia 27 kwietnia 2001 r. Prawo ochrony środowiska (Dz. U. Nr 62, poz. 627 z późn. zmianami)</w:t>
            </w:r>
          </w:p>
        </w:tc>
        <w:tc>
          <w:tcPr>
            <w:tcW w:w="4875" w:type="dxa"/>
          </w:tcPr>
          <w:p>
            <w:pPr>
              <w:pStyle w:val="TableParagraph"/>
              <w:tabs>
                <w:tab w:pos="946" w:val="left" w:leader="none"/>
                <w:tab w:pos="1383" w:val="left" w:leader="none"/>
                <w:tab w:pos="2673" w:val="left" w:leader="none"/>
                <w:tab w:pos="3453" w:val="left" w:leader="none"/>
                <w:tab w:pos="3755" w:val="left" w:leader="none"/>
              </w:tabs>
              <w:spacing w:line="268" w:lineRule="exact"/>
              <w:ind w:left="106"/>
              <w:rPr>
                <w:sz w:val="22"/>
              </w:rPr>
            </w:pPr>
            <w:r>
              <w:rPr>
                <w:spacing w:val="-2"/>
                <w:sz w:val="22"/>
              </w:rPr>
              <w:t>Wpływ</w:t>
            </w:r>
            <w:r>
              <w:rPr>
                <w:sz w:val="22"/>
              </w:rPr>
              <w:tab/>
            </w:r>
            <w:r>
              <w:rPr>
                <w:spacing w:val="-5"/>
                <w:sz w:val="22"/>
              </w:rPr>
              <w:t>na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środowisko,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kolizja</w:t>
            </w:r>
            <w:r>
              <w:rPr>
                <w:sz w:val="22"/>
              </w:rPr>
              <w:tab/>
            </w:r>
            <w:r>
              <w:rPr>
                <w:spacing w:val="-10"/>
                <w:sz w:val="22"/>
              </w:rPr>
              <w:t>z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istniejącym</w:t>
            </w:r>
          </w:p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drzewostanem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(brak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wpływu)</w:t>
            </w:r>
          </w:p>
        </w:tc>
      </w:tr>
    </w:tbl>
    <w:p>
      <w:pPr>
        <w:pStyle w:val="BodyText"/>
        <w:spacing w:before="2"/>
        <w:ind w:right="575" w:hanging="3"/>
        <w:jc w:val="both"/>
      </w:pPr>
      <w:r>
        <w:rPr/>
        <w:t>W ramach inwestycji nie przewiduje się emisji substancji szkodliwych do środowiska naturalnego. Realizacja</w:t>
      </w:r>
      <w:r>
        <w:rPr>
          <w:spacing w:val="-3"/>
        </w:rPr>
        <w:t> </w:t>
      </w:r>
      <w:r>
        <w:rPr/>
        <w:t>inwestycji</w:t>
      </w:r>
      <w:r>
        <w:rPr>
          <w:spacing w:val="-4"/>
        </w:rPr>
        <w:t> </w:t>
      </w:r>
      <w:r>
        <w:rPr/>
        <w:t>nie</w:t>
      </w:r>
      <w:r>
        <w:rPr>
          <w:spacing w:val="-5"/>
        </w:rPr>
        <w:t> </w:t>
      </w:r>
      <w:r>
        <w:rPr/>
        <w:t>wpływa</w:t>
      </w:r>
      <w:r>
        <w:rPr>
          <w:spacing w:val="-4"/>
        </w:rPr>
        <w:t> </w:t>
      </w:r>
      <w:r>
        <w:rPr/>
        <w:t>negatywnie</w:t>
      </w:r>
      <w:r>
        <w:rPr>
          <w:spacing w:val="-4"/>
        </w:rPr>
        <w:t> </w:t>
      </w:r>
      <w:r>
        <w:rPr/>
        <w:t>na</w:t>
      </w:r>
      <w:r>
        <w:rPr>
          <w:spacing w:val="-3"/>
        </w:rPr>
        <w:t> </w:t>
      </w:r>
      <w:r>
        <w:rPr/>
        <w:t>warunki</w:t>
      </w:r>
      <w:r>
        <w:rPr>
          <w:spacing w:val="-3"/>
        </w:rPr>
        <w:t> </w:t>
      </w:r>
      <w:r>
        <w:rPr/>
        <w:t>pożarowe</w:t>
      </w:r>
      <w:r>
        <w:rPr>
          <w:spacing w:val="-4"/>
        </w:rPr>
        <w:t> </w:t>
      </w:r>
      <w:r>
        <w:rPr/>
        <w:t>lub</w:t>
      </w:r>
      <w:r>
        <w:rPr>
          <w:spacing w:val="-5"/>
        </w:rPr>
        <w:t> </w:t>
      </w:r>
      <w:r>
        <w:rPr/>
        <w:t>sanitarne</w:t>
      </w:r>
      <w:r>
        <w:rPr>
          <w:spacing w:val="-4"/>
        </w:rPr>
        <w:t> </w:t>
      </w:r>
      <w:r>
        <w:rPr/>
        <w:t>zabudowy</w:t>
      </w:r>
      <w:r>
        <w:rPr>
          <w:spacing w:val="-4"/>
        </w:rPr>
        <w:t> </w:t>
      </w:r>
      <w:r>
        <w:rPr/>
        <w:t>istniejącej w otoczeniu oraz na środowisko naturalne.</w:t>
      </w:r>
    </w:p>
    <w:p>
      <w:pPr>
        <w:pStyle w:val="ListParagraph"/>
        <w:numPr>
          <w:ilvl w:val="3"/>
          <w:numId w:val="7"/>
        </w:numPr>
        <w:tabs>
          <w:tab w:pos="1056" w:val="left" w:leader="none"/>
        </w:tabs>
        <w:spacing w:line="240" w:lineRule="auto" w:before="121" w:after="0"/>
        <w:ind w:left="1056" w:right="0" w:hanging="360"/>
        <w:jc w:val="left"/>
        <w:rPr>
          <w:sz w:val="22"/>
        </w:rPr>
      </w:pPr>
      <w:r>
        <w:rPr>
          <w:sz w:val="22"/>
        </w:rPr>
        <w:t>Analiza</w:t>
      </w:r>
      <w:r>
        <w:rPr>
          <w:spacing w:val="-6"/>
          <w:sz w:val="22"/>
        </w:rPr>
        <w:t> </w:t>
      </w:r>
      <w:r>
        <w:rPr>
          <w:sz w:val="22"/>
        </w:rPr>
        <w:t>uwarunkowań</w:t>
      </w:r>
      <w:r>
        <w:rPr>
          <w:spacing w:val="-5"/>
          <w:sz w:val="22"/>
        </w:rPr>
        <w:t> </w:t>
      </w:r>
      <w:r>
        <w:rPr>
          <w:sz w:val="22"/>
        </w:rPr>
        <w:t>wynikających</w:t>
      </w:r>
      <w:r>
        <w:rPr>
          <w:spacing w:val="-6"/>
          <w:sz w:val="22"/>
        </w:rPr>
        <w:t> </w:t>
      </w:r>
      <w:r>
        <w:rPr>
          <w:sz w:val="22"/>
        </w:rPr>
        <w:t>z</w:t>
      </w:r>
      <w:r>
        <w:rPr>
          <w:spacing w:val="-7"/>
          <w:sz w:val="22"/>
        </w:rPr>
        <w:t> </w:t>
      </w:r>
      <w:r>
        <w:rPr>
          <w:sz w:val="22"/>
        </w:rPr>
        <w:t>przesłanek</w:t>
      </w:r>
      <w:r>
        <w:rPr>
          <w:spacing w:val="-5"/>
          <w:sz w:val="22"/>
        </w:rPr>
        <w:t> </w:t>
      </w:r>
      <w:r>
        <w:rPr>
          <w:spacing w:val="-2"/>
          <w:sz w:val="22"/>
        </w:rPr>
        <w:t>lokalnych</w:t>
      </w:r>
    </w:p>
    <w:p>
      <w:pPr>
        <w:pStyle w:val="BodyText"/>
        <w:spacing w:line="252" w:lineRule="auto" w:before="173"/>
        <w:ind w:right="576"/>
        <w:jc w:val="both"/>
      </w:pPr>
      <w:r>
        <w:rPr/>
        <w:t>Zgodnie z wizją w terenie inwestycji – brak podstaw do naruszenia interesów osób trzecich poprzez realizację niniejszej inwestycji.</w:t>
      </w:r>
    </w:p>
    <w:p>
      <w:pPr>
        <w:pStyle w:val="ListParagraph"/>
        <w:numPr>
          <w:ilvl w:val="3"/>
          <w:numId w:val="7"/>
        </w:numPr>
        <w:tabs>
          <w:tab w:pos="1056" w:val="left" w:leader="none"/>
        </w:tabs>
        <w:spacing w:line="252" w:lineRule="auto" w:before="159" w:after="0"/>
        <w:ind w:left="1056" w:right="572" w:hanging="360"/>
        <w:jc w:val="both"/>
        <w:rPr>
          <w:sz w:val="22"/>
        </w:rPr>
      </w:pPr>
      <w:r>
        <w:rPr>
          <w:sz w:val="22"/>
        </w:rPr>
        <w:t>Analiza zgodności inwestycji z wytycznymi Rozporządzenia Ministra Infrastruktury w sprawie warunków technicznych, jakim powinny odpowiadać budynki i ich usytuowanie z dnia 12 kwietnia 2002 r. (Dz.U. 2019 poz. 1065 z późn. zmianami) – w zakresie określenia zakresu oddziaływania inwestycji:</w:t>
      </w:r>
    </w:p>
    <w:p>
      <w:pPr>
        <w:spacing w:after="0" w:line="252" w:lineRule="auto"/>
        <w:jc w:val="both"/>
        <w:rPr>
          <w:sz w:val="22"/>
        </w:rPr>
        <w:sectPr>
          <w:pgSz w:w="11910" w:h="16840"/>
          <w:pgMar w:header="0" w:footer="1591" w:top="1080" w:bottom="1780" w:left="1080" w:right="840"/>
        </w:sectPr>
      </w:pPr>
    </w:p>
    <w:tbl>
      <w:tblPr>
        <w:tblW w:w="0" w:type="auto"/>
        <w:jc w:val="left"/>
        <w:tblInd w:w="4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6"/>
        <w:gridCol w:w="5554"/>
        <w:gridCol w:w="1423"/>
        <w:gridCol w:w="1730"/>
      </w:tblGrid>
      <w:tr>
        <w:trPr>
          <w:trHeight w:val="1008" w:hRule="atLeast"/>
        </w:trPr>
        <w:tc>
          <w:tcPr>
            <w:tcW w:w="6120" w:type="dxa"/>
            <w:gridSpan w:val="2"/>
            <w:shd w:val="clear" w:color="auto" w:fill="D9D9D9"/>
          </w:tcPr>
          <w:p>
            <w:pPr>
              <w:pStyle w:val="TableParagraph"/>
              <w:spacing w:line="252" w:lineRule="auto" w:before="1"/>
              <w:ind w:left="107" w:right="99"/>
              <w:rPr>
                <w:b/>
                <w:sz w:val="22"/>
              </w:rPr>
            </w:pPr>
            <w:r>
              <w:rPr>
                <w:b/>
                <w:sz w:val="22"/>
              </w:rPr>
              <w:t>Podstawa</w:t>
            </w:r>
            <w:r>
              <w:rPr>
                <w:b/>
                <w:spacing w:val="80"/>
                <w:sz w:val="22"/>
              </w:rPr>
              <w:t> </w:t>
            </w:r>
            <w:r>
              <w:rPr>
                <w:b/>
                <w:sz w:val="22"/>
              </w:rPr>
              <w:t>formalno-prawna</w:t>
            </w:r>
            <w:r>
              <w:rPr>
                <w:b/>
                <w:spacing w:val="80"/>
                <w:sz w:val="22"/>
              </w:rPr>
              <w:t> </w:t>
            </w:r>
            <w:r>
              <w:rPr>
                <w:b/>
                <w:sz w:val="22"/>
              </w:rPr>
              <w:t>włączenia</w:t>
            </w:r>
            <w:r>
              <w:rPr>
                <w:b/>
                <w:spacing w:val="80"/>
                <w:sz w:val="22"/>
              </w:rPr>
              <w:t> </w:t>
            </w:r>
            <w:r>
              <w:rPr>
                <w:b/>
                <w:sz w:val="22"/>
              </w:rPr>
              <w:t>do</w:t>
            </w:r>
            <w:r>
              <w:rPr>
                <w:b/>
                <w:spacing w:val="80"/>
                <w:sz w:val="22"/>
              </w:rPr>
              <w:t> </w:t>
            </w:r>
            <w:r>
              <w:rPr>
                <w:b/>
                <w:sz w:val="22"/>
              </w:rPr>
              <w:t>obszaru</w:t>
            </w:r>
            <w:r>
              <w:rPr>
                <w:b/>
                <w:spacing w:val="80"/>
                <w:sz w:val="22"/>
              </w:rPr>
              <w:t> </w:t>
            </w:r>
            <w:r>
              <w:rPr>
                <w:b/>
                <w:sz w:val="22"/>
              </w:rPr>
              <w:t>objętego </w:t>
            </w:r>
            <w:r>
              <w:rPr>
                <w:b/>
                <w:spacing w:val="-2"/>
                <w:sz w:val="22"/>
              </w:rPr>
              <w:t>oddziaływaniem</w:t>
            </w:r>
          </w:p>
        </w:tc>
        <w:tc>
          <w:tcPr>
            <w:tcW w:w="1423" w:type="dxa"/>
            <w:shd w:val="clear" w:color="auto" w:fill="D9D9D9"/>
          </w:tcPr>
          <w:p>
            <w:pPr>
              <w:pStyle w:val="TableParagraph"/>
              <w:spacing w:line="252" w:lineRule="auto" w:before="1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spełnienie wymagań</w:t>
            </w:r>
          </w:p>
        </w:tc>
        <w:tc>
          <w:tcPr>
            <w:tcW w:w="1730" w:type="dxa"/>
            <w:shd w:val="clear" w:color="auto" w:fill="D9D9D9"/>
          </w:tcPr>
          <w:p>
            <w:pPr>
              <w:pStyle w:val="TableParagraph"/>
              <w:tabs>
                <w:tab w:pos="1400" w:val="left" w:leader="none"/>
              </w:tabs>
              <w:spacing w:line="252" w:lineRule="auto" w:before="1"/>
              <w:ind w:left="112" w:right="96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wpływ</w:t>
            </w:r>
            <w:r>
              <w:rPr>
                <w:b/>
                <w:sz w:val="22"/>
              </w:rPr>
              <w:tab/>
            </w:r>
            <w:r>
              <w:rPr>
                <w:b/>
                <w:spacing w:val="-6"/>
                <w:sz w:val="22"/>
              </w:rPr>
              <w:t>na </w:t>
            </w:r>
            <w:r>
              <w:rPr>
                <w:b/>
                <w:spacing w:val="-2"/>
                <w:sz w:val="22"/>
              </w:rPr>
              <w:t>zabudowę sąsiednią</w:t>
            </w:r>
          </w:p>
        </w:tc>
      </w:tr>
      <w:tr>
        <w:trPr>
          <w:trHeight w:val="1168" w:hRule="atLeast"/>
        </w:trPr>
        <w:tc>
          <w:tcPr>
            <w:tcW w:w="566" w:type="dxa"/>
          </w:tcPr>
          <w:p>
            <w:pPr>
              <w:pStyle w:val="TableParagraph"/>
              <w:spacing w:before="1"/>
              <w:ind w:left="0" w:right="7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1.1.</w:t>
            </w:r>
          </w:p>
        </w:tc>
        <w:tc>
          <w:tcPr>
            <w:tcW w:w="5554" w:type="dxa"/>
          </w:tcPr>
          <w:p>
            <w:pPr>
              <w:pStyle w:val="TableParagraph"/>
              <w:tabs>
                <w:tab w:pos="1053" w:val="left" w:leader="none"/>
                <w:tab w:pos="1432" w:val="left" w:leader="none"/>
                <w:tab w:pos="2812" w:val="left" w:leader="none"/>
                <w:tab w:pos="3798" w:val="left" w:leader="none"/>
                <w:tab w:pos="4117" w:val="left" w:leader="none"/>
                <w:tab w:pos="4553" w:val="left" w:leader="none"/>
              </w:tabs>
              <w:spacing w:before="1"/>
              <w:rPr>
                <w:sz w:val="22"/>
              </w:rPr>
            </w:pPr>
            <w:r>
              <w:rPr>
                <w:spacing w:val="-2"/>
                <w:sz w:val="22"/>
              </w:rPr>
              <w:t>Rozdział</w:t>
            </w:r>
            <w:r>
              <w:rPr>
                <w:sz w:val="22"/>
              </w:rPr>
              <w:tab/>
            </w:r>
            <w:r>
              <w:rPr>
                <w:spacing w:val="-5"/>
                <w:sz w:val="22"/>
              </w:rPr>
              <w:t>1,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Usytuowanie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budynku</w:t>
            </w:r>
            <w:r>
              <w:rPr>
                <w:sz w:val="22"/>
              </w:rPr>
              <w:tab/>
            </w:r>
            <w:r>
              <w:rPr>
                <w:spacing w:val="-10"/>
                <w:sz w:val="22"/>
              </w:rPr>
              <w:t>§</w:t>
            </w:r>
            <w:r>
              <w:rPr>
                <w:sz w:val="22"/>
              </w:rPr>
              <w:tab/>
            </w:r>
            <w:r>
              <w:rPr>
                <w:spacing w:val="-5"/>
                <w:sz w:val="22"/>
              </w:rPr>
              <w:t>13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Naturalne</w:t>
            </w:r>
          </w:p>
          <w:p>
            <w:pPr>
              <w:pStyle w:val="TableParagraph"/>
              <w:spacing w:before="13"/>
              <w:rPr>
                <w:sz w:val="22"/>
              </w:rPr>
            </w:pPr>
            <w:r>
              <w:rPr>
                <w:sz w:val="22"/>
              </w:rPr>
              <w:t>oświetlenie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2"/>
                <w:sz w:val="22"/>
              </w:rPr>
              <w:t> przesłanianie</w:t>
            </w:r>
          </w:p>
        </w:tc>
        <w:tc>
          <w:tcPr>
            <w:tcW w:w="1423" w:type="dxa"/>
          </w:tcPr>
          <w:p>
            <w:pPr>
              <w:pStyle w:val="TableParagraph"/>
              <w:spacing w:before="1"/>
              <w:rPr>
                <w:sz w:val="22"/>
              </w:rPr>
            </w:pPr>
            <w:r>
              <w:rPr>
                <w:sz w:val="22"/>
              </w:rPr>
              <w:t>Bez </w:t>
            </w:r>
            <w:r>
              <w:rPr>
                <w:spacing w:val="-2"/>
                <w:sz w:val="22"/>
              </w:rPr>
              <w:t>zmian</w:t>
            </w:r>
          </w:p>
        </w:tc>
        <w:tc>
          <w:tcPr>
            <w:tcW w:w="1730" w:type="dxa"/>
          </w:tcPr>
          <w:p>
            <w:pPr>
              <w:pStyle w:val="TableParagraph"/>
              <w:spacing w:before="1"/>
              <w:ind w:left="112"/>
              <w:rPr>
                <w:sz w:val="22"/>
              </w:rPr>
            </w:pPr>
            <w:r>
              <w:rPr>
                <w:sz w:val="22"/>
              </w:rPr>
              <w:t>Brak</w:t>
            </w:r>
            <w:r>
              <w:rPr>
                <w:spacing w:val="-2"/>
                <w:sz w:val="22"/>
              </w:rPr>
              <w:t> wpływu</w:t>
            </w:r>
          </w:p>
        </w:tc>
      </w:tr>
      <w:tr>
        <w:trPr>
          <w:trHeight w:val="1852" w:hRule="atLeast"/>
        </w:trPr>
        <w:tc>
          <w:tcPr>
            <w:tcW w:w="566" w:type="dxa"/>
          </w:tcPr>
          <w:p>
            <w:pPr>
              <w:pStyle w:val="TableParagraph"/>
              <w:spacing w:before="1"/>
              <w:ind w:left="0" w:right="7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1.2.</w:t>
            </w:r>
          </w:p>
        </w:tc>
        <w:tc>
          <w:tcPr>
            <w:tcW w:w="5554" w:type="dxa"/>
          </w:tcPr>
          <w:p>
            <w:pPr>
              <w:pStyle w:val="TableParagraph"/>
              <w:spacing w:before="1"/>
              <w:rPr>
                <w:sz w:val="22"/>
              </w:rPr>
            </w:pPr>
            <w:r>
              <w:rPr>
                <w:sz w:val="22"/>
              </w:rPr>
              <w:t>Rozdział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3,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Miejsca postojowe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dla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samochodów</w:t>
            </w:r>
            <w:r>
              <w:rPr>
                <w:spacing w:val="-1"/>
                <w:sz w:val="22"/>
              </w:rPr>
              <w:t> </w:t>
            </w:r>
            <w:r>
              <w:rPr>
                <w:spacing w:val="-2"/>
                <w:sz w:val="22"/>
              </w:rPr>
              <w:t>osobowych</w:t>
            </w:r>
          </w:p>
        </w:tc>
        <w:tc>
          <w:tcPr>
            <w:tcW w:w="1423" w:type="dxa"/>
          </w:tcPr>
          <w:p>
            <w:pPr>
              <w:pStyle w:val="TableParagraph"/>
              <w:spacing w:before="1"/>
              <w:rPr>
                <w:sz w:val="22"/>
              </w:rPr>
            </w:pPr>
            <w:r>
              <w:rPr>
                <w:sz w:val="22"/>
              </w:rPr>
              <w:t>Bez</w:t>
            </w:r>
            <w:r>
              <w:rPr>
                <w:spacing w:val="71"/>
                <w:sz w:val="22"/>
              </w:rPr>
              <w:t> </w:t>
            </w:r>
            <w:r>
              <w:rPr>
                <w:sz w:val="22"/>
              </w:rPr>
              <w:t>zmian</w:t>
            </w:r>
            <w:r>
              <w:rPr>
                <w:spacing w:val="71"/>
                <w:sz w:val="22"/>
              </w:rPr>
              <w:t> </w:t>
            </w:r>
            <w:r>
              <w:rPr>
                <w:spacing w:val="-10"/>
                <w:sz w:val="22"/>
              </w:rPr>
              <w:t>–</w:t>
            </w:r>
          </w:p>
          <w:p>
            <w:pPr>
              <w:pStyle w:val="TableParagraph"/>
              <w:spacing w:before="13"/>
              <w:rPr>
                <w:sz w:val="22"/>
              </w:rPr>
            </w:pPr>
            <w:r>
              <w:rPr>
                <w:spacing w:val="-5"/>
                <w:sz w:val="22"/>
              </w:rPr>
              <w:t>nie</w:t>
            </w:r>
          </w:p>
          <w:p>
            <w:pPr>
              <w:pStyle w:val="TableParagraph"/>
              <w:spacing w:line="252" w:lineRule="auto" w:before="14"/>
              <w:ind w:right="85"/>
              <w:rPr>
                <w:sz w:val="22"/>
              </w:rPr>
            </w:pPr>
            <w:r>
              <w:rPr>
                <w:sz w:val="22"/>
              </w:rPr>
              <w:t>projektuje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się </w:t>
            </w:r>
            <w:r>
              <w:rPr>
                <w:spacing w:val="-2"/>
                <w:sz w:val="22"/>
              </w:rPr>
              <w:t>nowych miejsc postojowych</w:t>
            </w:r>
          </w:p>
        </w:tc>
        <w:tc>
          <w:tcPr>
            <w:tcW w:w="1730" w:type="dxa"/>
          </w:tcPr>
          <w:p>
            <w:pPr>
              <w:pStyle w:val="TableParagraph"/>
              <w:spacing w:before="1"/>
              <w:ind w:left="112"/>
              <w:rPr>
                <w:sz w:val="22"/>
              </w:rPr>
            </w:pPr>
            <w:r>
              <w:rPr>
                <w:sz w:val="22"/>
              </w:rPr>
              <w:t>Bez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zmian,</w:t>
            </w:r>
            <w:r>
              <w:rPr>
                <w:spacing w:val="52"/>
                <w:sz w:val="22"/>
              </w:rPr>
              <w:t> </w:t>
            </w:r>
            <w:r>
              <w:rPr>
                <w:spacing w:val="-4"/>
                <w:sz w:val="22"/>
              </w:rPr>
              <w:t>brak</w:t>
            </w:r>
          </w:p>
          <w:p>
            <w:pPr>
              <w:pStyle w:val="TableParagraph"/>
              <w:spacing w:before="13"/>
              <w:ind w:left="112"/>
              <w:rPr>
                <w:sz w:val="22"/>
              </w:rPr>
            </w:pPr>
            <w:r>
              <w:rPr>
                <w:spacing w:val="-2"/>
                <w:sz w:val="22"/>
              </w:rPr>
              <w:t>wpływu</w:t>
            </w:r>
          </w:p>
        </w:tc>
      </w:tr>
      <w:tr>
        <w:trPr>
          <w:trHeight w:val="2297" w:hRule="atLeast"/>
        </w:trPr>
        <w:tc>
          <w:tcPr>
            <w:tcW w:w="566" w:type="dxa"/>
          </w:tcPr>
          <w:p>
            <w:pPr>
              <w:pStyle w:val="TableParagraph"/>
              <w:spacing w:before="1"/>
              <w:ind w:left="0" w:right="7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1.3.</w:t>
            </w:r>
          </w:p>
        </w:tc>
        <w:tc>
          <w:tcPr>
            <w:tcW w:w="5554" w:type="dxa"/>
          </w:tcPr>
          <w:p>
            <w:pPr>
              <w:pStyle w:val="TableParagraph"/>
              <w:spacing w:line="252" w:lineRule="auto" w:before="1"/>
              <w:ind w:right="101"/>
              <w:jc w:val="both"/>
              <w:rPr>
                <w:sz w:val="22"/>
              </w:rPr>
            </w:pPr>
            <w:r>
              <w:rPr>
                <w:sz w:val="22"/>
              </w:rPr>
              <w:t>Rozdział 4, Miejsca gromadzenia odpadów stałych § 23.1. Usytuowanie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kontenerów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na odpady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zgodne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z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WT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czyli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3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m od granicy z sąsiednią działką przy jednoczesnym warunku odległości 10 m od okien i drzwi pomieszczeń przeznaczonych na pobyt ludzi może powodować ograniczenie możliwości zabudowy sąsiedniej działki;</w:t>
            </w:r>
          </w:p>
        </w:tc>
        <w:tc>
          <w:tcPr>
            <w:tcW w:w="1423" w:type="dxa"/>
          </w:tcPr>
          <w:p>
            <w:pPr>
              <w:pStyle w:val="TableParagraph"/>
              <w:spacing w:before="1"/>
              <w:rPr>
                <w:sz w:val="22"/>
              </w:rPr>
            </w:pPr>
            <w:r>
              <w:rPr>
                <w:spacing w:val="-2"/>
                <w:sz w:val="22"/>
              </w:rPr>
              <w:t>Miejsce</w:t>
            </w:r>
          </w:p>
          <w:p>
            <w:pPr>
              <w:pStyle w:val="TableParagraph"/>
              <w:spacing w:line="252" w:lineRule="auto" w:before="16"/>
              <w:rPr>
                <w:sz w:val="22"/>
              </w:rPr>
            </w:pPr>
            <w:r>
              <w:rPr>
                <w:spacing w:val="-2"/>
                <w:sz w:val="22"/>
              </w:rPr>
              <w:t>składowania </w:t>
            </w:r>
            <w:r>
              <w:rPr>
                <w:sz w:val="22"/>
              </w:rPr>
              <w:t>odpadów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bez </w:t>
            </w:r>
            <w:r>
              <w:rPr>
                <w:spacing w:val="-2"/>
                <w:sz w:val="22"/>
              </w:rPr>
              <w:t>zmian</w:t>
            </w:r>
          </w:p>
        </w:tc>
        <w:tc>
          <w:tcPr>
            <w:tcW w:w="1730" w:type="dxa"/>
          </w:tcPr>
          <w:p>
            <w:pPr>
              <w:pStyle w:val="TableParagraph"/>
              <w:spacing w:before="1"/>
              <w:ind w:left="112"/>
              <w:rPr>
                <w:sz w:val="22"/>
              </w:rPr>
            </w:pPr>
            <w:r>
              <w:rPr>
                <w:sz w:val="22"/>
              </w:rPr>
              <w:t>Bez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zmian,</w:t>
            </w:r>
            <w:r>
              <w:rPr>
                <w:spacing w:val="52"/>
                <w:sz w:val="22"/>
              </w:rPr>
              <w:t> </w:t>
            </w:r>
            <w:r>
              <w:rPr>
                <w:spacing w:val="-4"/>
                <w:sz w:val="22"/>
              </w:rPr>
              <w:t>brak</w:t>
            </w:r>
          </w:p>
          <w:p>
            <w:pPr>
              <w:pStyle w:val="TableParagraph"/>
              <w:spacing w:before="16"/>
              <w:ind w:left="112"/>
              <w:rPr>
                <w:sz w:val="22"/>
              </w:rPr>
            </w:pPr>
            <w:r>
              <w:rPr>
                <w:spacing w:val="-2"/>
                <w:sz w:val="22"/>
              </w:rPr>
              <w:t>wpływu</w:t>
            </w:r>
          </w:p>
        </w:tc>
      </w:tr>
      <w:tr>
        <w:trPr>
          <w:trHeight w:val="6319" w:hRule="atLeast"/>
        </w:trPr>
        <w:tc>
          <w:tcPr>
            <w:tcW w:w="566" w:type="dxa"/>
          </w:tcPr>
          <w:p>
            <w:pPr>
              <w:pStyle w:val="TableParagraph"/>
              <w:spacing w:before="1"/>
              <w:ind w:left="0" w:right="7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1.4.</w:t>
            </w:r>
          </w:p>
        </w:tc>
        <w:tc>
          <w:tcPr>
            <w:tcW w:w="5554" w:type="dxa"/>
          </w:tcPr>
          <w:p>
            <w:pPr>
              <w:pStyle w:val="TableParagraph"/>
              <w:spacing w:line="252" w:lineRule="auto" w:before="1"/>
              <w:ind w:right="101"/>
              <w:jc w:val="both"/>
              <w:rPr>
                <w:sz w:val="22"/>
              </w:rPr>
            </w:pPr>
            <w:r>
              <w:rPr>
                <w:sz w:val="22"/>
              </w:rPr>
              <w:t>Rozdział 6, Studnie § 31. Usytuowanie studni zgodne z WT czyli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5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m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od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granicy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działki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(co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do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zasady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z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zastrzeżeniem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§ 31 ust. 2) przy jednoczesnych warunkach odległości studni </w:t>
            </w:r>
            <w:r>
              <w:rPr>
                <w:spacing w:val="-4"/>
                <w:sz w:val="22"/>
              </w:rPr>
              <w:t>od: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329" w:val="left" w:leader="none"/>
              </w:tabs>
              <w:spacing w:line="240" w:lineRule="auto" w:before="161" w:after="0"/>
              <w:ind w:left="329" w:right="0" w:hanging="221"/>
              <w:jc w:val="both"/>
              <w:rPr>
                <w:sz w:val="22"/>
              </w:rPr>
            </w:pPr>
            <w:r>
              <w:rPr>
                <w:sz w:val="22"/>
              </w:rPr>
              <w:t>osi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rowu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przydrożnego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7.5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10"/>
                <w:sz w:val="22"/>
              </w:rPr>
              <w:t>m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344" w:val="left" w:leader="none"/>
              </w:tabs>
              <w:spacing w:line="240" w:lineRule="auto" w:before="174" w:after="0"/>
              <w:ind w:left="344" w:right="0" w:hanging="236"/>
              <w:jc w:val="both"/>
              <w:rPr>
                <w:sz w:val="22"/>
              </w:rPr>
            </w:pPr>
            <w:r>
              <w:rPr>
                <w:sz w:val="22"/>
              </w:rPr>
              <w:t>budynków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inwentarskich,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silosów,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zbiorników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szczelnych</w:t>
            </w:r>
          </w:p>
          <w:p>
            <w:pPr>
              <w:pStyle w:val="TableParagraph"/>
              <w:spacing w:before="12"/>
              <w:jc w:val="both"/>
              <w:rPr>
                <w:sz w:val="22"/>
              </w:rPr>
            </w:pPr>
            <w:r>
              <w:rPr>
                <w:sz w:val="22"/>
              </w:rPr>
              <w:t>itd.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15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10"/>
                <w:sz w:val="22"/>
              </w:rPr>
              <w:t>m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370" w:val="left" w:leader="none"/>
              </w:tabs>
              <w:spacing w:line="252" w:lineRule="auto" w:before="173" w:after="0"/>
              <w:ind w:left="108" w:right="102" w:firstLine="0"/>
              <w:jc w:val="both"/>
              <w:rPr>
                <w:sz w:val="22"/>
              </w:rPr>
            </w:pPr>
            <w:r>
              <w:rPr>
                <w:sz w:val="22"/>
              </w:rPr>
              <w:t>do najbliższego przewodu kanalizacji rozsączającej dla ścieków wstępnie oczyszczonych biologicznie – 30 m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580" w:val="left" w:leader="none"/>
              </w:tabs>
              <w:spacing w:line="252" w:lineRule="auto" w:before="161" w:after="0"/>
              <w:ind w:left="108" w:right="96" w:firstLine="0"/>
              <w:jc w:val="both"/>
              <w:rPr>
                <w:sz w:val="22"/>
              </w:rPr>
            </w:pPr>
            <w:r>
              <w:rPr>
                <w:sz w:val="22"/>
              </w:rPr>
              <w:t>do nieutwardzonych wybiegów dla zwierząt hodowlanych, do najbliższego przewodu kanalizacji rozsączającej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dla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ścieków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bez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biologicznego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oczyszczania,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do granicy pola filtracyjnego – 70 m, powoduje ograniczenie możliwości zabudowy sąsiedniej działki jak również sytuowanie na działce obiektów budowlanych jak budynki inwentarskie, silosy, zbiorniki szczelne, kanalizacja rozsączająca itd. jak wyżej – limituje odległość studni na sąsiedniej działce,</w:t>
            </w:r>
          </w:p>
        </w:tc>
        <w:tc>
          <w:tcPr>
            <w:tcW w:w="1423" w:type="dxa"/>
          </w:tcPr>
          <w:p>
            <w:pPr>
              <w:pStyle w:val="TableParagraph"/>
              <w:spacing w:before="1"/>
              <w:rPr>
                <w:sz w:val="22"/>
              </w:rPr>
            </w:pPr>
            <w:r>
              <w:rPr>
                <w:sz w:val="22"/>
              </w:rPr>
              <w:t>Nie</w:t>
            </w:r>
            <w:r>
              <w:rPr>
                <w:spacing w:val="-1"/>
                <w:sz w:val="22"/>
              </w:rPr>
              <w:t> </w:t>
            </w:r>
            <w:r>
              <w:rPr>
                <w:spacing w:val="-2"/>
                <w:sz w:val="22"/>
              </w:rPr>
              <w:t>dotyczy</w:t>
            </w:r>
          </w:p>
        </w:tc>
        <w:tc>
          <w:tcPr>
            <w:tcW w:w="1730" w:type="dxa"/>
          </w:tcPr>
          <w:p>
            <w:pPr>
              <w:pStyle w:val="TableParagraph"/>
              <w:spacing w:before="1"/>
              <w:ind w:left="112"/>
              <w:rPr>
                <w:sz w:val="22"/>
              </w:rPr>
            </w:pPr>
            <w:r>
              <w:rPr>
                <w:spacing w:val="-2"/>
                <w:sz w:val="22"/>
              </w:rPr>
              <w:t>Nie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dotyczy,</w:t>
            </w:r>
            <w:r>
              <w:rPr>
                <w:spacing w:val="-4"/>
                <w:sz w:val="22"/>
              </w:rPr>
              <w:t> brak</w:t>
            </w:r>
          </w:p>
          <w:p>
            <w:pPr>
              <w:pStyle w:val="TableParagraph"/>
              <w:spacing w:before="13"/>
              <w:ind w:left="112"/>
              <w:rPr>
                <w:sz w:val="22"/>
              </w:rPr>
            </w:pPr>
            <w:r>
              <w:rPr>
                <w:spacing w:val="-2"/>
                <w:sz w:val="22"/>
              </w:rPr>
              <w:t>wpływu</w:t>
            </w:r>
          </w:p>
        </w:tc>
      </w:tr>
      <w:tr>
        <w:trPr>
          <w:trHeight w:val="729" w:hRule="atLeast"/>
        </w:trPr>
        <w:tc>
          <w:tcPr>
            <w:tcW w:w="566" w:type="dxa"/>
          </w:tcPr>
          <w:p>
            <w:pPr>
              <w:pStyle w:val="TableParagraph"/>
              <w:spacing w:before="1"/>
              <w:ind w:left="0" w:right="7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1.5.</w:t>
            </w:r>
          </w:p>
        </w:tc>
        <w:tc>
          <w:tcPr>
            <w:tcW w:w="5554" w:type="dxa"/>
          </w:tcPr>
          <w:p>
            <w:pPr>
              <w:pStyle w:val="TableParagraph"/>
              <w:spacing w:before="1"/>
              <w:rPr>
                <w:sz w:val="22"/>
              </w:rPr>
            </w:pPr>
            <w:r>
              <w:rPr>
                <w:sz w:val="22"/>
              </w:rPr>
              <w:t>Rozdział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7,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Zbiorniki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bezodpływowe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na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nieczystości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ciekłe,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10"/>
                <w:sz w:val="22"/>
              </w:rPr>
              <w:t>§</w:t>
            </w:r>
          </w:p>
          <w:p>
            <w:pPr>
              <w:pStyle w:val="TableParagraph"/>
              <w:spacing w:before="15"/>
              <w:rPr>
                <w:sz w:val="22"/>
              </w:rPr>
            </w:pPr>
            <w:r>
              <w:rPr>
                <w:spacing w:val="-2"/>
                <w:sz w:val="22"/>
              </w:rPr>
              <w:t>36.1.</w:t>
            </w:r>
          </w:p>
        </w:tc>
        <w:tc>
          <w:tcPr>
            <w:tcW w:w="1423" w:type="dxa"/>
          </w:tcPr>
          <w:p>
            <w:pPr>
              <w:pStyle w:val="TableParagraph"/>
              <w:spacing w:before="1"/>
              <w:rPr>
                <w:sz w:val="22"/>
              </w:rPr>
            </w:pPr>
            <w:r>
              <w:rPr>
                <w:sz w:val="22"/>
              </w:rPr>
              <w:t>Nie</w:t>
            </w:r>
            <w:r>
              <w:rPr>
                <w:spacing w:val="-1"/>
                <w:sz w:val="22"/>
              </w:rPr>
              <w:t> </w:t>
            </w:r>
            <w:r>
              <w:rPr>
                <w:spacing w:val="-2"/>
                <w:sz w:val="22"/>
              </w:rPr>
              <w:t>dotyczy</w:t>
            </w:r>
          </w:p>
        </w:tc>
        <w:tc>
          <w:tcPr>
            <w:tcW w:w="1730" w:type="dxa"/>
          </w:tcPr>
          <w:p>
            <w:pPr>
              <w:pStyle w:val="TableParagraph"/>
              <w:spacing w:before="1"/>
              <w:ind w:left="112"/>
              <w:rPr>
                <w:sz w:val="22"/>
              </w:rPr>
            </w:pPr>
            <w:r>
              <w:rPr>
                <w:spacing w:val="-2"/>
                <w:sz w:val="22"/>
              </w:rPr>
              <w:t>Nie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dotyczy,</w:t>
            </w:r>
            <w:r>
              <w:rPr>
                <w:spacing w:val="-4"/>
                <w:sz w:val="22"/>
              </w:rPr>
              <w:t> brak</w:t>
            </w:r>
          </w:p>
          <w:p>
            <w:pPr>
              <w:pStyle w:val="TableParagraph"/>
              <w:spacing w:before="15"/>
              <w:ind w:left="112"/>
              <w:rPr>
                <w:sz w:val="22"/>
              </w:rPr>
            </w:pPr>
            <w:r>
              <w:rPr>
                <w:spacing w:val="-2"/>
                <w:sz w:val="22"/>
              </w:rPr>
              <w:t>wpływu</w:t>
            </w:r>
          </w:p>
        </w:tc>
      </w:tr>
    </w:tbl>
    <w:p>
      <w:pPr>
        <w:spacing w:after="0"/>
        <w:rPr>
          <w:sz w:val="22"/>
        </w:rPr>
        <w:sectPr>
          <w:pgSz w:w="11910" w:h="16840"/>
          <w:pgMar w:header="0" w:footer="1591" w:top="1100" w:bottom="1780" w:left="1080" w:right="840"/>
        </w:sectPr>
      </w:pPr>
    </w:p>
    <w:tbl>
      <w:tblPr>
        <w:tblW w:w="0" w:type="auto"/>
        <w:jc w:val="left"/>
        <w:tblInd w:w="4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6"/>
        <w:gridCol w:w="5554"/>
        <w:gridCol w:w="1423"/>
        <w:gridCol w:w="1730"/>
      </w:tblGrid>
      <w:tr>
        <w:trPr>
          <w:trHeight w:val="8341" w:hRule="atLeast"/>
        </w:trPr>
        <w:tc>
          <w:tcPr>
            <w:tcW w:w="566" w:type="dxa"/>
          </w:tcPr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</w:tc>
        <w:tc>
          <w:tcPr>
            <w:tcW w:w="5554" w:type="dxa"/>
          </w:tcPr>
          <w:p>
            <w:pPr>
              <w:pStyle w:val="TableParagraph"/>
              <w:spacing w:line="252" w:lineRule="auto" w:before="1"/>
              <w:ind w:right="98"/>
              <w:jc w:val="both"/>
              <w:rPr>
                <w:sz w:val="22"/>
              </w:rPr>
            </w:pPr>
            <w:r>
              <w:rPr>
                <w:sz w:val="22"/>
              </w:rPr>
              <w:t>Odległość pokryw i wylotów wentylacji ze zbiorników bezodpływowych na nieczystości ciekłe, dołów ustępów nieskanalizowanych o liczbie miejsc nie większej niż 4 i podobnych urządzeń sanitarno-gospodarczych o pojemności do 10 m3 zgodnie z WT czyli 7,5 m od granicy działki sąsiedniej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przy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jednoczesnym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warunku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odległości od okien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i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drzwi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zewnętrznych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do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pomieszczeń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przeznaczonych na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pobyt ludzi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oraz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do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magazynów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produktów</w:t>
            </w:r>
            <w:r>
              <w:rPr>
                <w:spacing w:val="-1"/>
                <w:sz w:val="22"/>
              </w:rPr>
              <w:t> </w:t>
            </w:r>
            <w:r>
              <w:rPr>
                <w:spacing w:val="-2"/>
                <w:sz w:val="22"/>
              </w:rPr>
              <w:t>spożywczych</w:t>
            </w:r>
          </w:p>
          <w:p>
            <w:pPr>
              <w:pStyle w:val="TableParagraph"/>
              <w:spacing w:line="252" w:lineRule="auto" w:before="1"/>
              <w:ind w:right="99"/>
              <w:jc w:val="both"/>
              <w:rPr>
                <w:sz w:val="22"/>
              </w:rPr>
            </w:pPr>
            <w:r>
              <w:rPr>
                <w:sz w:val="22"/>
              </w:rPr>
              <w:t>-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15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metrów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powoduje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ograniczenie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możliwości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zabudowy sąsiedniej działki . Strefę oddziaływania wyznaczamy w odległości 15 metrów od zbiornika. W zabudowie jednorodzinnej , zagrodowej i rekreacji indywidualnej odległość pokryw i wylotów wentylacji ze zbiorników bezodpływowych na nieczystości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ciekłe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o pojemności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do 10 m3 od okien i drzwi zewnętrznych do pomieszczeń przeznaczonych na pobyt ludzi wynosi 5 metrów, przy jednoczesnym warunku odległości takich urządzeń sanitarno-gospodarczych 2 metry od granicy działki sąsiedniej. Z analizy tego zapisu wynika, że usytuowanie zgodne z WT zbiornika bezodpływowego do 10 m3 na nieczystości ciekłe w zabudowie jednorodzinnej nie ogranicza możliwości zabudowy działki sąsiedniej. Ograniczenie takie wprowadzić może określona w § 36.4. możliwość zmniejszenia tych odległości w porozumieniu z państwowym wojewódzkim inspektorem sanitarnym. Przy ilości pokryw i wylotów większej niż 4 oraz zbiorników bezodpływowych na nieczystości ciekłe i kompostowników o pojemności powyżej 10m3 do 50m3 strefa oddziaływania wynosi 30 metrów.</w:t>
            </w:r>
          </w:p>
        </w:tc>
        <w:tc>
          <w:tcPr>
            <w:tcW w:w="1423" w:type="dxa"/>
          </w:tcPr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</w:tc>
        <w:tc>
          <w:tcPr>
            <w:tcW w:w="1730" w:type="dxa"/>
          </w:tcPr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1168" w:hRule="atLeast"/>
        </w:trPr>
        <w:tc>
          <w:tcPr>
            <w:tcW w:w="566" w:type="dxa"/>
          </w:tcPr>
          <w:p>
            <w:pPr>
              <w:pStyle w:val="TableParagraph"/>
              <w:spacing w:before="1"/>
              <w:ind w:left="0" w:right="7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1.6.</w:t>
            </w:r>
          </w:p>
        </w:tc>
        <w:tc>
          <w:tcPr>
            <w:tcW w:w="5554" w:type="dxa"/>
          </w:tcPr>
          <w:p>
            <w:pPr>
              <w:pStyle w:val="TableParagraph"/>
              <w:spacing w:before="1"/>
              <w:rPr>
                <w:sz w:val="22"/>
              </w:rPr>
            </w:pPr>
            <w:r>
              <w:rPr>
                <w:sz w:val="22"/>
              </w:rPr>
              <w:t>Rozdział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7,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Zbiorniki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bezodpływowe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na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nieczystości</w:t>
            </w:r>
            <w:r>
              <w:rPr>
                <w:spacing w:val="21"/>
                <w:sz w:val="22"/>
              </w:rPr>
              <w:t> </w:t>
            </w:r>
            <w:r>
              <w:rPr>
                <w:spacing w:val="-2"/>
                <w:sz w:val="22"/>
              </w:rPr>
              <w:t>ciekłe,</w:t>
            </w:r>
          </w:p>
          <w:p>
            <w:pPr>
              <w:pStyle w:val="TableParagraph"/>
              <w:spacing w:before="13"/>
              <w:rPr>
                <w:sz w:val="22"/>
              </w:rPr>
            </w:pPr>
            <w:r>
              <w:rPr>
                <w:sz w:val="22"/>
              </w:rPr>
              <w:t>§38</w:t>
            </w:r>
            <w:r>
              <w:rPr>
                <w:spacing w:val="-1"/>
                <w:sz w:val="22"/>
              </w:rPr>
              <w:t> </w:t>
            </w:r>
            <w:r>
              <w:rPr>
                <w:spacing w:val="-10"/>
                <w:sz w:val="22"/>
              </w:rPr>
              <w:t>.</w:t>
            </w:r>
          </w:p>
        </w:tc>
        <w:tc>
          <w:tcPr>
            <w:tcW w:w="1423" w:type="dxa"/>
          </w:tcPr>
          <w:p>
            <w:pPr>
              <w:pStyle w:val="TableParagraph"/>
              <w:spacing w:before="1"/>
              <w:rPr>
                <w:sz w:val="22"/>
              </w:rPr>
            </w:pPr>
            <w:r>
              <w:rPr>
                <w:sz w:val="22"/>
              </w:rPr>
              <w:t>Nie</w:t>
            </w:r>
            <w:r>
              <w:rPr>
                <w:spacing w:val="-1"/>
                <w:sz w:val="22"/>
              </w:rPr>
              <w:t> </w:t>
            </w:r>
            <w:r>
              <w:rPr>
                <w:spacing w:val="-2"/>
                <w:sz w:val="22"/>
              </w:rPr>
              <w:t>dotyczy</w:t>
            </w:r>
          </w:p>
        </w:tc>
        <w:tc>
          <w:tcPr>
            <w:tcW w:w="1730" w:type="dxa"/>
          </w:tcPr>
          <w:p>
            <w:pPr>
              <w:pStyle w:val="TableParagraph"/>
              <w:spacing w:before="1"/>
              <w:ind w:left="112"/>
              <w:rPr>
                <w:sz w:val="22"/>
              </w:rPr>
            </w:pPr>
            <w:r>
              <w:rPr>
                <w:spacing w:val="-2"/>
                <w:sz w:val="22"/>
              </w:rPr>
              <w:t>Nie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dotyczy,</w:t>
            </w:r>
            <w:r>
              <w:rPr>
                <w:spacing w:val="-4"/>
                <w:sz w:val="22"/>
              </w:rPr>
              <w:t> brak</w:t>
            </w:r>
          </w:p>
          <w:p>
            <w:pPr>
              <w:pStyle w:val="TableParagraph"/>
              <w:spacing w:before="13"/>
              <w:ind w:left="112"/>
              <w:rPr>
                <w:sz w:val="22"/>
              </w:rPr>
            </w:pPr>
            <w:r>
              <w:rPr>
                <w:spacing w:val="-2"/>
                <w:sz w:val="22"/>
              </w:rPr>
              <w:t>wpływu</w:t>
            </w:r>
          </w:p>
        </w:tc>
      </w:tr>
      <w:tr>
        <w:trPr>
          <w:trHeight w:val="2577" w:hRule="atLeast"/>
        </w:trPr>
        <w:tc>
          <w:tcPr>
            <w:tcW w:w="566" w:type="dxa"/>
          </w:tcPr>
          <w:p>
            <w:pPr>
              <w:pStyle w:val="TableParagraph"/>
              <w:spacing w:line="268" w:lineRule="exact"/>
              <w:ind w:left="0" w:right="7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1.7.</w:t>
            </w:r>
          </w:p>
        </w:tc>
        <w:tc>
          <w:tcPr>
            <w:tcW w:w="5554" w:type="dxa"/>
          </w:tcPr>
          <w:p>
            <w:pPr>
              <w:pStyle w:val="TableParagraph"/>
              <w:spacing w:line="252" w:lineRule="auto"/>
              <w:ind w:right="101"/>
              <w:jc w:val="both"/>
              <w:rPr>
                <w:sz w:val="22"/>
              </w:rPr>
            </w:pPr>
            <w:r>
              <w:rPr>
                <w:sz w:val="22"/>
              </w:rPr>
              <w:t>Rozdział 8, Zieleń i urządzenie rekreacyjne, § 40. Usytuowanie placu zabaw dla dzieci zgodne z WT czyli co najmniej 10 m od okien pomieszczeń przeznaczonych na pobyt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ludzi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oraz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od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miejsc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gromadzenia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odpadów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przy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braku warunku odnośnie odległości od granicy działki może powodować ograniczenia w zakresie zabudowy sąsiedniej </w:t>
            </w:r>
            <w:r>
              <w:rPr>
                <w:spacing w:val="-2"/>
                <w:sz w:val="22"/>
              </w:rPr>
              <w:t>działki.</w:t>
            </w:r>
          </w:p>
        </w:tc>
        <w:tc>
          <w:tcPr>
            <w:tcW w:w="1423" w:type="dxa"/>
          </w:tcPr>
          <w:p>
            <w:pPr>
              <w:pStyle w:val="TableParagraph"/>
              <w:spacing w:line="268" w:lineRule="exact"/>
              <w:rPr>
                <w:sz w:val="22"/>
              </w:rPr>
            </w:pPr>
            <w:r>
              <w:rPr>
                <w:sz w:val="22"/>
              </w:rPr>
              <w:t>Nie</w:t>
            </w:r>
            <w:r>
              <w:rPr>
                <w:spacing w:val="-1"/>
                <w:sz w:val="22"/>
              </w:rPr>
              <w:t> </w:t>
            </w:r>
            <w:r>
              <w:rPr>
                <w:spacing w:val="-2"/>
                <w:sz w:val="22"/>
              </w:rPr>
              <w:t>dotyczy</w:t>
            </w:r>
          </w:p>
        </w:tc>
        <w:tc>
          <w:tcPr>
            <w:tcW w:w="1730" w:type="dxa"/>
          </w:tcPr>
          <w:p>
            <w:pPr>
              <w:pStyle w:val="TableParagraph"/>
              <w:spacing w:line="268" w:lineRule="exact"/>
              <w:ind w:left="112"/>
              <w:rPr>
                <w:sz w:val="22"/>
              </w:rPr>
            </w:pPr>
            <w:r>
              <w:rPr>
                <w:spacing w:val="-2"/>
                <w:sz w:val="22"/>
              </w:rPr>
              <w:t>Nie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dotyczy,</w:t>
            </w:r>
            <w:r>
              <w:rPr>
                <w:spacing w:val="-4"/>
                <w:sz w:val="22"/>
              </w:rPr>
              <w:t> brak</w:t>
            </w:r>
          </w:p>
          <w:p>
            <w:pPr>
              <w:pStyle w:val="TableParagraph"/>
              <w:spacing w:before="14"/>
              <w:ind w:left="112"/>
              <w:rPr>
                <w:sz w:val="22"/>
              </w:rPr>
            </w:pPr>
            <w:r>
              <w:rPr>
                <w:spacing w:val="-2"/>
                <w:sz w:val="22"/>
              </w:rPr>
              <w:t>wpływu</w:t>
            </w:r>
          </w:p>
        </w:tc>
      </w:tr>
      <w:tr>
        <w:trPr>
          <w:trHeight w:val="1329" w:hRule="atLeast"/>
        </w:trPr>
        <w:tc>
          <w:tcPr>
            <w:tcW w:w="566" w:type="dxa"/>
          </w:tcPr>
          <w:p>
            <w:pPr>
              <w:pStyle w:val="TableParagraph"/>
              <w:spacing w:before="1"/>
              <w:ind w:left="0" w:right="7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1.8.</w:t>
            </w:r>
          </w:p>
        </w:tc>
        <w:tc>
          <w:tcPr>
            <w:tcW w:w="5554" w:type="dxa"/>
          </w:tcPr>
          <w:p>
            <w:pPr>
              <w:pStyle w:val="TableParagraph"/>
              <w:spacing w:before="1"/>
              <w:rPr>
                <w:sz w:val="22"/>
              </w:rPr>
            </w:pPr>
            <w:r>
              <w:rPr>
                <w:sz w:val="22"/>
              </w:rPr>
              <w:t>Dział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III.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Budynki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i</w:t>
            </w:r>
            <w:r>
              <w:rPr>
                <w:spacing w:val="-1"/>
                <w:sz w:val="22"/>
              </w:rPr>
              <w:t> </w:t>
            </w:r>
            <w:r>
              <w:rPr>
                <w:spacing w:val="-2"/>
                <w:sz w:val="22"/>
              </w:rPr>
              <w:t>pomieszczenia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68" w:val="left" w:leader="none"/>
              </w:tabs>
              <w:spacing w:line="240" w:lineRule="auto" w:before="173" w:after="0"/>
              <w:ind w:left="268" w:right="0" w:hanging="160"/>
              <w:jc w:val="left"/>
              <w:rPr>
                <w:sz w:val="22"/>
              </w:rPr>
            </w:pPr>
            <w:r>
              <w:rPr>
                <w:sz w:val="22"/>
              </w:rPr>
              <w:t>Rozdział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2,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Oświetlenie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i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nasłonecznienie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§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5"/>
                <w:sz w:val="22"/>
              </w:rPr>
              <w:t>60.</w:t>
            </w:r>
          </w:p>
        </w:tc>
        <w:tc>
          <w:tcPr>
            <w:tcW w:w="1423" w:type="dxa"/>
          </w:tcPr>
          <w:p>
            <w:pPr>
              <w:pStyle w:val="TableParagraph"/>
              <w:tabs>
                <w:tab w:pos="729" w:val="left" w:leader="none"/>
              </w:tabs>
              <w:spacing w:line="252" w:lineRule="auto" w:before="1"/>
              <w:ind w:right="95"/>
              <w:rPr>
                <w:sz w:val="22"/>
              </w:rPr>
            </w:pPr>
            <w:r>
              <w:rPr>
                <w:spacing w:val="-4"/>
                <w:sz w:val="22"/>
              </w:rPr>
              <w:t>Bez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zmian, </w:t>
            </w:r>
            <w:r>
              <w:rPr>
                <w:spacing w:val="-4"/>
                <w:sz w:val="22"/>
              </w:rPr>
              <w:t>brak </w:t>
            </w:r>
            <w:r>
              <w:rPr>
                <w:spacing w:val="-2"/>
                <w:sz w:val="22"/>
              </w:rPr>
              <w:t>rozbudowy, nadbudowy</w:t>
            </w:r>
          </w:p>
        </w:tc>
        <w:tc>
          <w:tcPr>
            <w:tcW w:w="1730" w:type="dxa"/>
          </w:tcPr>
          <w:p>
            <w:pPr>
              <w:pStyle w:val="TableParagraph"/>
              <w:spacing w:before="1"/>
              <w:ind w:left="112"/>
              <w:rPr>
                <w:sz w:val="22"/>
              </w:rPr>
            </w:pPr>
            <w:r>
              <w:rPr>
                <w:sz w:val="22"/>
              </w:rPr>
              <w:t>Bez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zmian,</w:t>
            </w:r>
            <w:r>
              <w:rPr>
                <w:spacing w:val="52"/>
                <w:sz w:val="22"/>
              </w:rPr>
              <w:t> </w:t>
            </w:r>
            <w:r>
              <w:rPr>
                <w:spacing w:val="-4"/>
                <w:sz w:val="22"/>
              </w:rPr>
              <w:t>brak</w:t>
            </w:r>
          </w:p>
          <w:p>
            <w:pPr>
              <w:pStyle w:val="TableParagraph"/>
              <w:spacing w:before="13"/>
              <w:ind w:left="112"/>
              <w:rPr>
                <w:sz w:val="22"/>
              </w:rPr>
            </w:pPr>
            <w:r>
              <w:rPr>
                <w:spacing w:val="-2"/>
                <w:sz w:val="22"/>
              </w:rPr>
              <w:t>wpływu</w:t>
            </w:r>
          </w:p>
        </w:tc>
      </w:tr>
    </w:tbl>
    <w:p>
      <w:pPr>
        <w:spacing w:after="0"/>
        <w:rPr>
          <w:sz w:val="22"/>
        </w:rPr>
        <w:sectPr>
          <w:type w:val="continuous"/>
          <w:pgSz w:w="11910" w:h="16840"/>
          <w:pgMar w:header="0" w:footer="1591" w:top="1100" w:bottom="1780" w:left="1080" w:right="840"/>
        </w:sectPr>
      </w:pPr>
    </w:p>
    <w:tbl>
      <w:tblPr>
        <w:tblW w:w="0" w:type="auto"/>
        <w:jc w:val="left"/>
        <w:tblInd w:w="4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6"/>
        <w:gridCol w:w="5554"/>
        <w:gridCol w:w="1423"/>
        <w:gridCol w:w="1730"/>
      </w:tblGrid>
      <w:tr>
        <w:trPr>
          <w:trHeight w:val="3830" w:hRule="atLeast"/>
        </w:trPr>
        <w:tc>
          <w:tcPr>
            <w:tcW w:w="566" w:type="dxa"/>
          </w:tcPr>
          <w:p>
            <w:pPr>
              <w:pStyle w:val="TableParagraph"/>
              <w:spacing w:before="1"/>
              <w:ind w:left="107"/>
              <w:rPr>
                <w:sz w:val="22"/>
              </w:rPr>
            </w:pPr>
            <w:r>
              <w:rPr>
                <w:spacing w:val="-4"/>
                <w:sz w:val="22"/>
              </w:rPr>
              <w:t>1.9.</w:t>
            </w:r>
          </w:p>
        </w:tc>
        <w:tc>
          <w:tcPr>
            <w:tcW w:w="5554" w:type="dxa"/>
          </w:tcPr>
          <w:p>
            <w:pPr>
              <w:pStyle w:val="TableParagraph"/>
              <w:spacing w:before="1"/>
              <w:rPr>
                <w:sz w:val="22"/>
              </w:rPr>
            </w:pPr>
            <w:r>
              <w:rPr>
                <w:sz w:val="22"/>
              </w:rPr>
              <w:t>Dział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VI.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Bezpieczeństwo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pożarowe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414" w:val="left" w:leader="none"/>
              </w:tabs>
              <w:spacing w:line="252" w:lineRule="auto" w:before="174" w:after="0"/>
              <w:ind w:left="108" w:right="103" w:firstLine="0"/>
              <w:jc w:val="left"/>
              <w:rPr>
                <w:sz w:val="22"/>
              </w:rPr>
            </w:pPr>
            <w:r>
              <w:rPr>
                <w:sz w:val="22"/>
              </w:rPr>
              <w:t>Rozdział</w:t>
            </w:r>
            <w:r>
              <w:rPr>
                <w:spacing w:val="80"/>
                <w:w w:val="150"/>
                <w:sz w:val="22"/>
              </w:rPr>
              <w:t> </w:t>
            </w:r>
            <w:r>
              <w:rPr>
                <w:sz w:val="22"/>
              </w:rPr>
              <w:t>7,</w:t>
            </w:r>
            <w:r>
              <w:rPr>
                <w:spacing w:val="80"/>
                <w:w w:val="150"/>
                <w:sz w:val="22"/>
              </w:rPr>
              <w:t> </w:t>
            </w:r>
            <w:r>
              <w:rPr>
                <w:sz w:val="22"/>
              </w:rPr>
              <w:t>Usytuowanie</w:t>
            </w:r>
            <w:r>
              <w:rPr>
                <w:spacing w:val="80"/>
                <w:w w:val="150"/>
                <w:sz w:val="22"/>
              </w:rPr>
              <w:t> </w:t>
            </w:r>
            <w:r>
              <w:rPr>
                <w:sz w:val="22"/>
              </w:rPr>
              <w:t>budynków</w:t>
            </w:r>
            <w:r>
              <w:rPr>
                <w:spacing w:val="80"/>
                <w:w w:val="150"/>
                <w:sz w:val="22"/>
              </w:rPr>
              <w:t> </w:t>
            </w:r>
            <w:r>
              <w:rPr>
                <w:sz w:val="22"/>
              </w:rPr>
              <w:t>z</w:t>
            </w:r>
            <w:r>
              <w:rPr>
                <w:spacing w:val="80"/>
                <w:w w:val="150"/>
                <w:sz w:val="22"/>
              </w:rPr>
              <w:t> </w:t>
            </w:r>
            <w:r>
              <w:rPr>
                <w:sz w:val="22"/>
              </w:rPr>
              <w:t>uwagi</w:t>
            </w:r>
            <w:r>
              <w:rPr>
                <w:spacing w:val="80"/>
                <w:w w:val="150"/>
                <w:sz w:val="22"/>
              </w:rPr>
              <w:t> </w:t>
            </w:r>
            <w:r>
              <w:rPr>
                <w:sz w:val="22"/>
              </w:rPr>
              <w:t>na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bezpieczeństwo pożarowe, § 271.</w:t>
            </w:r>
          </w:p>
        </w:tc>
        <w:tc>
          <w:tcPr>
            <w:tcW w:w="1423" w:type="dxa"/>
          </w:tcPr>
          <w:p>
            <w:pPr>
              <w:pStyle w:val="TableParagraph"/>
              <w:tabs>
                <w:tab w:pos="1043" w:val="left" w:leader="none"/>
              </w:tabs>
              <w:spacing w:line="252" w:lineRule="auto" w:before="1"/>
              <w:ind w:right="95"/>
              <w:rPr>
                <w:sz w:val="22"/>
              </w:rPr>
            </w:pPr>
            <w:r>
              <w:rPr>
                <w:spacing w:val="-2"/>
                <w:sz w:val="22"/>
              </w:rPr>
              <w:t>Usytuowanie obiektu</w:t>
            </w:r>
            <w:r>
              <w:rPr>
                <w:sz w:val="22"/>
              </w:rPr>
              <w:tab/>
            </w:r>
            <w:r>
              <w:rPr>
                <w:spacing w:val="-4"/>
                <w:sz w:val="22"/>
              </w:rPr>
              <w:t>nie </w:t>
            </w:r>
            <w:r>
              <w:rPr>
                <w:spacing w:val="-2"/>
                <w:sz w:val="22"/>
              </w:rPr>
              <w:t>ulega</w:t>
            </w:r>
            <w:r>
              <w:rPr>
                <w:sz w:val="22"/>
              </w:rPr>
              <w:t> </w:t>
            </w:r>
            <w:r>
              <w:rPr>
                <w:spacing w:val="-2"/>
                <w:sz w:val="22"/>
              </w:rPr>
              <w:t>zmianie, wszystkie warunki</w:t>
            </w:r>
          </w:p>
          <w:p>
            <w:pPr>
              <w:pStyle w:val="TableParagraph"/>
              <w:spacing w:before="1"/>
              <w:rPr>
                <w:sz w:val="22"/>
              </w:rPr>
            </w:pPr>
            <w:r>
              <w:rPr>
                <w:spacing w:val="-2"/>
                <w:sz w:val="22"/>
              </w:rPr>
              <w:t>zostały</w:t>
            </w:r>
          </w:p>
          <w:p>
            <w:pPr>
              <w:pStyle w:val="TableParagraph"/>
              <w:spacing w:line="252" w:lineRule="auto" w:before="12"/>
              <w:rPr>
                <w:sz w:val="22"/>
              </w:rPr>
            </w:pPr>
            <w:r>
              <w:rPr>
                <w:spacing w:val="-2"/>
                <w:sz w:val="22"/>
              </w:rPr>
              <w:t>szczegółowo </w:t>
            </w:r>
            <w:r>
              <w:rPr>
                <w:sz w:val="22"/>
              </w:rPr>
              <w:t>opisane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w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cz. </w:t>
            </w:r>
            <w:r>
              <w:rPr>
                <w:spacing w:val="-2"/>
                <w:sz w:val="22"/>
              </w:rPr>
              <w:t>Dotyczącej bezpieczeńst </w:t>
            </w:r>
            <w:r>
              <w:rPr>
                <w:spacing w:val="-6"/>
                <w:sz w:val="22"/>
              </w:rPr>
              <w:t>wa</w:t>
            </w:r>
          </w:p>
          <w:p>
            <w:pPr>
              <w:pStyle w:val="TableParagraph"/>
              <w:spacing w:before="1"/>
              <w:rPr>
                <w:sz w:val="22"/>
              </w:rPr>
            </w:pPr>
            <w:r>
              <w:rPr>
                <w:spacing w:val="-2"/>
                <w:sz w:val="22"/>
              </w:rPr>
              <w:t>pożarowego</w:t>
            </w:r>
          </w:p>
        </w:tc>
        <w:tc>
          <w:tcPr>
            <w:tcW w:w="1730" w:type="dxa"/>
          </w:tcPr>
          <w:p>
            <w:pPr>
              <w:pStyle w:val="TableParagraph"/>
              <w:spacing w:line="252" w:lineRule="auto" w:before="1"/>
              <w:ind w:left="112" w:right="96"/>
              <w:jc w:val="both"/>
              <w:rPr>
                <w:sz w:val="22"/>
              </w:rPr>
            </w:pPr>
            <w:r>
              <w:rPr>
                <w:spacing w:val="-2"/>
                <w:sz w:val="22"/>
              </w:rPr>
              <w:t>Usytuowanie </w:t>
            </w:r>
            <w:r>
              <w:rPr>
                <w:sz w:val="22"/>
              </w:rPr>
              <w:t>budynku</w:t>
            </w:r>
            <w:r>
              <w:rPr>
                <w:spacing w:val="64"/>
                <w:w w:val="150"/>
                <w:sz w:val="22"/>
              </w:rPr>
              <w:t>   </w:t>
            </w:r>
            <w:r>
              <w:rPr>
                <w:spacing w:val="-5"/>
                <w:sz w:val="22"/>
              </w:rPr>
              <w:t>bez</w:t>
            </w:r>
          </w:p>
          <w:p>
            <w:pPr>
              <w:pStyle w:val="TableParagraph"/>
              <w:tabs>
                <w:tab w:pos="1229" w:val="left" w:leader="none"/>
              </w:tabs>
              <w:spacing w:line="252" w:lineRule="auto" w:before="1"/>
              <w:ind w:left="112" w:right="94"/>
              <w:jc w:val="both"/>
              <w:rPr>
                <w:sz w:val="22"/>
              </w:rPr>
            </w:pPr>
            <w:r>
              <w:rPr>
                <w:spacing w:val="-2"/>
                <w:sz w:val="22"/>
              </w:rPr>
              <w:t>zmian,</w:t>
            </w:r>
            <w:r>
              <w:rPr>
                <w:sz w:val="22"/>
              </w:rPr>
              <w:tab/>
            </w:r>
            <w:r>
              <w:rPr>
                <w:spacing w:val="-4"/>
                <w:sz w:val="22"/>
              </w:rPr>
              <w:t>brak </w:t>
            </w:r>
            <w:r>
              <w:rPr>
                <w:sz w:val="22"/>
              </w:rPr>
              <w:t>ingerencji w </w:t>
            </w:r>
            <w:r>
              <w:rPr>
                <w:spacing w:val="-2"/>
                <w:sz w:val="22"/>
              </w:rPr>
              <w:t>przegrody</w:t>
            </w:r>
          </w:p>
          <w:p>
            <w:pPr>
              <w:pStyle w:val="TableParagraph"/>
              <w:spacing w:line="267" w:lineRule="exact"/>
              <w:ind w:left="112"/>
              <w:rPr>
                <w:sz w:val="22"/>
              </w:rPr>
            </w:pPr>
            <w:r>
              <w:rPr>
                <w:spacing w:val="-2"/>
                <w:sz w:val="22"/>
              </w:rPr>
              <w:t>zewnętrzne,</w:t>
            </w:r>
          </w:p>
          <w:p>
            <w:pPr>
              <w:pStyle w:val="TableParagraph"/>
              <w:spacing w:line="252" w:lineRule="auto" w:before="14"/>
              <w:ind w:left="112" w:right="96"/>
              <w:rPr>
                <w:sz w:val="22"/>
              </w:rPr>
            </w:pPr>
            <w:r>
              <w:rPr>
                <w:sz w:val="22"/>
              </w:rPr>
              <w:t>brak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wpływu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w </w:t>
            </w:r>
            <w:r>
              <w:rPr>
                <w:spacing w:val="-2"/>
                <w:sz w:val="22"/>
              </w:rPr>
              <w:t>ramach planowanych </w:t>
            </w:r>
            <w:r>
              <w:rPr>
                <w:spacing w:val="-4"/>
                <w:sz w:val="22"/>
              </w:rPr>
              <w:t>prac</w:t>
            </w:r>
          </w:p>
        </w:tc>
      </w:tr>
    </w:tbl>
    <w:p>
      <w:pPr>
        <w:pStyle w:val="BodyText"/>
        <w:spacing w:before="67"/>
        <w:ind w:left="0"/>
      </w:pPr>
    </w:p>
    <w:p>
      <w:pPr>
        <w:pStyle w:val="Heading1"/>
        <w:numPr>
          <w:ilvl w:val="0"/>
          <w:numId w:val="6"/>
        </w:numPr>
        <w:tabs>
          <w:tab w:pos="568" w:val="left" w:leader="none"/>
        </w:tabs>
        <w:spacing w:line="240" w:lineRule="auto" w:before="0" w:after="0"/>
        <w:ind w:left="568" w:right="0" w:hanging="232"/>
        <w:jc w:val="left"/>
      </w:pPr>
      <w:bookmarkStart w:name="_bookmark1" w:id="2"/>
      <w:bookmarkEnd w:id="2"/>
      <w:r>
        <w:rPr>
          <w:b w:val="0"/>
        </w:rPr>
      </w:r>
      <w:r>
        <w:rPr/>
        <w:t>Istniejący</w:t>
      </w:r>
      <w:r>
        <w:rPr>
          <w:spacing w:val="27"/>
        </w:rPr>
        <w:t> </w:t>
      </w:r>
      <w:r>
        <w:rPr/>
        <w:t>stan</w:t>
      </w:r>
      <w:r>
        <w:rPr>
          <w:spacing w:val="27"/>
        </w:rPr>
        <w:t> </w:t>
      </w:r>
      <w:r>
        <w:rPr/>
        <w:t>zagospodarowania</w:t>
      </w:r>
      <w:r>
        <w:rPr>
          <w:spacing w:val="27"/>
        </w:rPr>
        <w:t> </w:t>
      </w:r>
      <w:r>
        <w:rPr/>
        <w:t>działki</w:t>
      </w:r>
      <w:r>
        <w:rPr>
          <w:spacing w:val="29"/>
        </w:rPr>
        <w:t> </w:t>
      </w:r>
      <w:r>
        <w:rPr/>
        <w:t>oraz</w:t>
      </w:r>
      <w:r>
        <w:rPr>
          <w:spacing w:val="30"/>
        </w:rPr>
        <w:t> </w:t>
      </w:r>
      <w:r>
        <w:rPr/>
        <w:t>opis</w:t>
      </w:r>
      <w:r>
        <w:rPr>
          <w:spacing w:val="32"/>
        </w:rPr>
        <w:t> </w:t>
      </w:r>
      <w:r>
        <w:rPr/>
        <w:t>projektowanych</w:t>
      </w:r>
      <w:r>
        <w:rPr>
          <w:spacing w:val="25"/>
        </w:rPr>
        <w:t> </w:t>
      </w:r>
      <w:r>
        <w:rPr>
          <w:spacing w:val="-2"/>
        </w:rPr>
        <w:t>zmian</w:t>
      </w:r>
    </w:p>
    <w:p>
      <w:pPr>
        <w:pStyle w:val="Heading1"/>
        <w:numPr>
          <w:ilvl w:val="1"/>
          <w:numId w:val="11"/>
        </w:numPr>
        <w:tabs>
          <w:tab w:pos="726" w:val="left" w:leader="none"/>
        </w:tabs>
        <w:spacing w:line="240" w:lineRule="auto" w:before="133" w:after="0"/>
        <w:ind w:left="726" w:right="0" w:hanging="390"/>
        <w:jc w:val="left"/>
      </w:pPr>
      <w:bookmarkStart w:name="_bookmark2" w:id="3"/>
      <w:bookmarkEnd w:id="3"/>
      <w:r>
        <w:rPr>
          <w:b w:val="0"/>
        </w:rPr>
      </w:r>
      <w:r>
        <w:rPr/>
        <w:t>Obiekty</w:t>
      </w:r>
      <w:r>
        <w:rPr>
          <w:spacing w:val="-6"/>
        </w:rPr>
        <w:t> </w:t>
      </w:r>
      <w:r>
        <w:rPr/>
        <w:t>w</w:t>
      </w:r>
      <w:r>
        <w:rPr>
          <w:spacing w:val="-5"/>
        </w:rPr>
        <w:t> </w:t>
      </w:r>
      <w:r>
        <w:rPr/>
        <w:t>zakresie</w:t>
      </w:r>
      <w:r>
        <w:rPr>
          <w:spacing w:val="-4"/>
        </w:rPr>
        <w:t> </w:t>
      </w:r>
      <w:r>
        <w:rPr>
          <w:spacing w:val="-2"/>
        </w:rPr>
        <w:t>opracowania</w:t>
      </w:r>
    </w:p>
    <w:p>
      <w:pPr>
        <w:pStyle w:val="BodyText"/>
        <w:spacing w:line="252" w:lineRule="auto" w:before="14"/>
      </w:pPr>
      <w:r>
        <w:rPr/>
        <w:t>Budynek</w:t>
      </w:r>
      <w:r>
        <w:rPr>
          <w:spacing w:val="40"/>
        </w:rPr>
        <w:t> </w:t>
      </w:r>
      <w:r>
        <w:rPr/>
        <w:t>Teatru</w:t>
      </w:r>
      <w:r>
        <w:rPr>
          <w:spacing w:val="40"/>
        </w:rPr>
        <w:t> </w:t>
      </w:r>
      <w:r>
        <w:rPr/>
        <w:t>zlokalizowany</w:t>
      </w:r>
      <w:r>
        <w:rPr>
          <w:spacing w:val="40"/>
        </w:rPr>
        <w:t> </w:t>
      </w:r>
      <w:r>
        <w:rPr/>
        <w:t>jest</w:t>
      </w:r>
      <w:r>
        <w:rPr>
          <w:spacing w:val="40"/>
        </w:rPr>
        <w:t> </w:t>
      </w:r>
      <w:r>
        <w:rPr/>
        <w:t>w</w:t>
      </w:r>
      <w:r>
        <w:rPr>
          <w:spacing w:val="40"/>
        </w:rPr>
        <w:t> </w:t>
      </w:r>
      <w:r>
        <w:rPr/>
        <w:t>centrum</w:t>
      </w:r>
      <w:r>
        <w:rPr>
          <w:spacing w:val="40"/>
        </w:rPr>
        <w:t> </w:t>
      </w:r>
      <w:r>
        <w:rPr/>
        <w:t>miasta</w:t>
      </w:r>
      <w:r>
        <w:rPr>
          <w:spacing w:val="40"/>
        </w:rPr>
        <w:t> </w:t>
      </w:r>
      <w:r>
        <w:rPr/>
        <w:t>u</w:t>
      </w:r>
      <w:r>
        <w:rPr>
          <w:spacing w:val="40"/>
        </w:rPr>
        <w:t> </w:t>
      </w:r>
      <w:r>
        <w:rPr/>
        <w:t>zbiegu</w:t>
      </w:r>
      <w:r>
        <w:rPr>
          <w:spacing w:val="40"/>
        </w:rPr>
        <w:t> </w:t>
      </w:r>
      <w:r>
        <w:rPr/>
        <w:t>ulic:</w:t>
      </w:r>
      <w:r>
        <w:rPr>
          <w:spacing w:val="40"/>
        </w:rPr>
        <w:t> </w:t>
      </w:r>
      <w:r>
        <w:rPr/>
        <w:t>Kilińskiego</w:t>
      </w:r>
      <w:r>
        <w:rPr>
          <w:spacing w:val="40"/>
        </w:rPr>
        <w:t> </w:t>
      </w:r>
      <w:r>
        <w:rPr/>
        <w:t>i</w:t>
      </w:r>
      <w:r>
        <w:rPr>
          <w:spacing w:val="40"/>
        </w:rPr>
        <w:t> </w:t>
      </w:r>
      <w:r>
        <w:rPr/>
        <w:t>Jasnogórskiej.</w:t>
      </w:r>
      <w:r>
        <w:rPr>
          <w:spacing w:val="40"/>
        </w:rPr>
        <w:t> </w:t>
      </w:r>
      <w:r>
        <w:rPr/>
        <w:t>Inwestycja obejmuje przebudowę i remont istniejącego budynku teatru w Częstochowie.</w:t>
      </w:r>
    </w:p>
    <w:p>
      <w:pPr>
        <w:pStyle w:val="BodyText"/>
        <w:tabs>
          <w:tab w:pos="1055" w:val="left" w:leader="none"/>
          <w:tab w:pos="2146" w:val="left" w:leader="none"/>
          <w:tab w:pos="2624" w:val="left" w:leader="none"/>
          <w:tab w:pos="3147" w:val="left" w:leader="none"/>
          <w:tab w:pos="3917" w:val="left" w:leader="none"/>
          <w:tab w:pos="5510" w:val="left" w:leader="none"/>
          <w:tab w:pos="6841" w:val="left" w:leader="none"/>
          <w:tab w:pos="7714" w:val="left" w:leader="none"/>
        </w:tabs>
        <w:spacing w:before="161"/>
        <w:ind w:left="334"/>
      </w:pPr>
      <w:r>
        <w:rPr>
          <w:spacing w:val="-2"/>
        </w:rPr>
        <w:t>Teren</w:t>
      </w:r>
      <w:r>
        <w:rPr/>
        <w:tab/>
      </w:r>
      <w:r>
        <w:rPr>
          <w:spacing w:val="-2"/>
        </w:rPr>
        <w:t>inwestycji</w:t>
      </w:r>
      <w:r>
        <w:rPr/>
        <w:tab/>
      </w:r>
      <w:r>
        <w:rPr>
          <w:spacing w:val="-5"/>
        </w:rPr>
        <w:t>nie</w:t>
      </w:r>
      <w:r>
        <w:rPr/>
        <w:tab/>
      </w:r>
      <w:r>
        <w:rPr>
          <w:spacing w:val="-4"/>
        </w:rPr>
        <w:t>jest</w:t>
      </w:r>
      <w:r>
        <w:rPr/>
        <w:tab/>
      </w:r>
      <w:r>
        <w:rPr>
          <w:spacing w:val="-2"/>
        </w:rPr>
        <w:t>objęty</w:t>
      </w:r>
      <w:r>
        <w:rPr/>
        <w:tab/>
      </w:r>
      <w:r>
        <w:rPr>
          <w:spacing w:val="-2"/>
        </w:rPr>
        <w:t>obowiązującym</w:t>
      </w:r>
      <w:r>
        <w:rPr/>
        <w:tab/>
      </w:r>
      <w:r>
        <w:rPr>
          <w:spacing w:val="-2"/>
        </w:rPr>
        <w:t>Miejscowym</w:t>
      </w:r>
      <w:r>
        <w:rPr/>
        <w:tab/>
      </w:r>
      <w:r>
        <w:rPr>
          <w:spacing w:val="-2"/>
        </w:rPr>
        <w:t>Planem</w:t>
      </w:r>
      <w:r>
        <w:rPr/>
        <w:tab/>
      </w:r>
      <w:r>
        <w:rPr>
          <w:spacing w:val="-2"/>
        </w:rPr>
        <w:t>Zagospodarowania</w:t>
      </w:r>
    </w:p>
    <w:p>
      <w:pPr>
        <w:pStyle w:val="BodyText"/>
      </w:pPr>
      <w:r>
        <w:rPr>
          <w:spacing w:val="-2"/>
        </w:rPr>
        <w:t>Przestrzennego.</w:t>
      </w:r>
    </w:p>
    <w:p>
      <w:pPr>
        <w:pStyle w:val="BodyText"/>
        <w:spacing w:before="159"/>
        <w:ind w:hanging="3"/>
      </w:pPr>
      <w:r>
        <w:rPr/>
        <w:t>W</w:t>
      </w:r>
      <w:r>
        <w:rPr>
          <w:spacing w:val="31"/>
        </w:rPr>
        <w:t> </w:t>
      </w:r>
      <w:r>
        <w:rPr/>
        <w:t>zakresie</w:t>
      </w:r>
      <w:r>
        <w:rPr>
          <w:spacing w:val="31"/>
        </w:rPr>
        <w:t> </w:t>
      </w:r>
      <w:r>
        <w:rPr/>
        <w:t>opracowania</w:t>
      </w:r>
      <w:r>
        <w:rPr>
          <w:spacing w:val="31"/>
        </w:rPr>
        <w:t> </w:t>
      </w:r>
      <w:r>
        <w:rPr/>
        <w:t>(na</w:t>
      </w:r>
      <w:r>
        <w:rPr>
          <w:spacing w:val="31"/>
        </w:rPr>
        <w:t> </w:t>
      </w:r>
      <w:r>
        <w:rPr/>
        <w:t>czas</w:t>
      </w:r>
      <w:r>
        <w:rPr>
          <w:spacing w:val="31"/>
        </w:rPr>
        <w:t> </w:t>
      </w:r>
      <w:r>
        <w:rPr/>
        <w:t>sporządzenia</w:t>
      </w:r>
      <w:r>
        <w:rPr>
          <w:spacing w:val="31"/>
        </w:rPr>
        <w:t> </w:t>
      </w:r>
      <w:r>
        <w:rPr/>
        <w:t>niniejszego</w:t>
      </w:r>
      <w:r>
        <w:rPr>
          <w:spacing w:val="31"/>
        </w:rPr>
        <w:t> </w:t>
      </w:r>
      <w:r>
        <w:rPr/>
        <w:t>dokumentu)</w:t>
      </w:r>
      <w:r>
        <w:rPr>
          <w:spacing w:val="30"/>
        </w:rPr>
        <w:t> </w:t>
      </w:r>
      <w:r>
        <w:rPr/>
        <w:t>brak</w:t>
      </w:r>
      <w:r>
        <w:rPr>
          <w:spacing w:val="31"/>
        </w:rPr>
        <w:t> </w:t>
      </w:r>
      <w:r>
        <w:rPr/>
        <w:t>jest</w:t>
      </w:r>
      <w:r>
        <w:rPr>
          <w:spacing w:val="31"/>
        </w:rPr>
        <w:t> </w:t>
      </w:r>
      <w:r>
        <w:rPr/>
        <w:t>czynnych</w:t>
      </w:r>
      <w:r>
        <w:rPr>
          <w:spacing w:val="30"/>
        </w:rPr>
        <w:t> </w:t>
      </w:r>
      <w:r>
        <w:rPr/>
        <w:t>decyzji pozwolenia na budowę mogących stać w kolizji z przedmiotowym zamierzeniem.</w:t>
      </w:r>
    </w:p>
    <w:p>
      <w:pPr>
        <w:pStyle w:val="BodyText"/>
        <w:spacing w:before="241"/>
      </w:pPr>
      <w:r>
        <w:rPr/>
        <w:t>Na</w:t>
      </w:r>
      <w:r>
        <w:rPr>
          <w:spacing w:val="-3"/>
        </w:rPr>
        <w:t> </w:t>
      </w:r>
      <w:r>
        <w:rPr/>
        <w:t>terenie</w:t>
      </w:r>
      <w:r>
        <w:rPr>
          <w:spacing w:val="-5"/>
        </w:rPr>
        <w:t> </w:t>
      </w:r>
      <w:r>
        <w:rPr/>
        <w:t>inwestycji</w:t>
      </w:r>
      <w:r>
        <w:rPr>
          <w:spacing w:val="-3"/>
        </w:rPr>
        <w:t> </w:t>
      </w:r>
      <w:r>
        <w:rPr/>
        <w:t>znajdują</w:t>
      </w:r>
      <w:r>
        <w:rPr>
          <w:spacing w:val="-2"/>
        </w:rPr>
        <w:t> </w:t>
      </w:r>
      <w:r>
        <w:rPr/>
        <w:t>się</w:t>
      </w:r>
      <w:r>
        <w:rPr>
          <w:spacing w:val="-3"/>
        </w:rPr>
        <w:t> </w:t>
      </w:r>
      <w:r>
        <w:rPr/>
        <w:t>istniejące</w:t>
      </w:r>
      <w:r>
        <w:rPr>
          <w:spacing w:val="-5"/>
        </w:rPr>
        <w:t> </w:t>
      </w:r>
      <w:r>
        <w:rPr/>
        <w:t>sieci</w:t>
      </w:r>
      <w:r>
        <w:rPr>
          <w:spacing w:val="-4"/>
        </w:rPr>
        <w:t> tj.:</w:t>
      </w:r>
    </w:p>
    <w:p>
      <w:pPr>
        <w:pStyle w:val="ListParagraph"/>
        <w:numPr>
          <w:ilvl w:val="0"/>
          <w:numId w:val="12"/>
        </w:numPr>
        <w:tabs>
          <w:tab w:pos="557" w:val="left" w:leader="none"/>
        </w:tabs>
        <w:spacing w:line="240" w:lineRule="auto" w:before="60" w:after="0"/>
        <w:ind w:left="557" w:right="0" w:hanging="221"/>
        <w:jc w:val="left"/>
        <w:rPr>
          <w:sz w:val="22"/>
        </w:rPr>
      </w:pPr>
      <w:r>
        <w:rPr>
          <w:sz w:val="22"/>
        </w:rPr>
        <w:t>instalacja</w:t>
      </w:r>
      <w:r>
        <w:rPr>
          <w:spacing w:val="-5"/>
          <w:sz w:val="22"/>
        </w:rPr>
        <w:t> </w:t>
      </w:r>
      <w:r>
        <w:rPr>
          <w:spacing w:val="-2"/>
          <w:sz w:val="22"/>
        </w:rPr>
        <w:t>elektroenergetyczna,</w:t>
      </w:r>
    </w:p>
    <w:p>
      <w:pPr>
        <w:pStyle w:val="ListParagraph"/>
        <w:numPr>
          <w:ilvl w:val="0"/>
          <w:numId w:val="12"/>
        </w:numPr>
        <w:tabs>
          <w:tab w:pos="567" w:val="left" w:leader="none"/>
        </w:tabs>
        <w:spacing w:line="240" w:lineRule="auto" w:before="0" w:after="0"/>
        <w:ind w:left="567" w:right="0" w:hanging="231"/>
        <w:jc w:val="left"/>
        <w:rPr>
          <w:sz w:val="22"/>
        </w:rPr>
      </w:pPr>
      <w:r>
        <w:rPr>
          <w:sz w:val="22"/>
        </w:rPr>
        <w:t>instalacja</w:t>
      </w:r>
      <w:r>
        <w:rPr>
          <w:spacing w:val="-8"/>
          <w:sz w:val="22"/>
        </w:rPr>
        <w:t> </w:t>
      </w:r>
      <w:r>
        <w:rPr>
          <w:sz w:val="22"/>
        </w:rPr>
        <w:t>grzewcza</w:t>
      </w:r>
      <w:r>
        <w:rPr>
          <w:spacing w:val="-4"/>
          <w:sz w:val="22"/>
        </w:rPr>
        <w:t> </w:t>
      </w:r>
      <w:r>
        <w:rPr>
          <w:sz w:val="22"/>
        </w:rPr>
        <w:t>-</w:t>
      </w:r>
      <w:r>
        <w:rPr>
          <w:spacing w:val="-8"/>
          <w:sz w:val="22"/>
        </w:rPr>
        <w:t> </w:t>
      </w:r>
      <w:r>
        <w:rPr>
          <w:sz w:val="22"/>
        </w:rPr>
        <w:t>system</w:t>
      </w:r>
      <w:r>
        <w:rPr>
          <w:spacing w:val="-5"/>
          <w:sz w:val="22"/>
        </w:rPr>
        <w:t> </w:t>
      </w:r>
      <w:r>
        <w:rPr>
          <w:sz w:val="22"/>
        </w:rPr>
        <w:t>centralnego</w:t>
      </w:r>
      <w:r>
        <w:rPr>
          <w:spacing w:val="-6"/>
          <w:sz w:val="22"/>
        </w:rPr>
        <w:t> </w:t>
      </w:r>
      <w:r>
        <w:rPr>
          <w:sz w:val="22"/>
        </w:rPr>
        <w:t>ogrzewania</w:t>
      </w:r>
      <w:r>
        <w:rPr>
          <w:spacing w:val="-6"/>
          <w:sz w:val="22"/>
        </w:rPr>
        <w:t> </w:t>
      </w:r>
      <w:r>
        <w:rPr>
          <w:sz w:val="22"/>
        </w:rPr>
        <w:t>wodnego,</w:t>
      </w:r>
      <w:r>
        <w:rPr>
          <w:spacing w:val="-5"/>
          <w:sz w:val="22"/>
        </w:rPr>
        <w:t> </w:t>
      </w:r>
      <w:r>
        <w:rPr>
          <w:sz w:val="22"/>
        </w:rPr>
        <w:t>zasilanego</w:t>
      </w:r>
      <w:r>
        <w:rPr>
          <w:spacing w:val="-5"/>
          <w:sz w:val="22"/>
        </w:rPr>
        <w:t> </w:t>
      </w:r>
      <w:r>
        <w:rPr>
          <w:sz w:val="22"/>
        </w:rPr>
        <w:t>z</w:t>
      </w:r>
      <w:r>
        <w:rPr>
          <w:spacing w:val="-7"/>
          <w:sz w:val="22"/>
        </w:rPr>
        <w:t> </w:t>
      </w:r>
      <w:r>
        <w:rPr>
          <w:sz w:val="22"/>
        </w:rPr>
        <w:t>sieci</w:t>
      </w:r>
      <w:r>
        <w:rPr>
          <w:spacing w:val="-5"/>
          <w:sz w:val="22"/>
        </w:rPr>
        <w:t> </w:t>
      </w:r>
      <w:r>
        <w:rPr>
          <w:spacing w:val="-2"/>
          <w:sz w:val="22"/>
        </w:rPr>
        <w:t>miejskiej.</w:t>
      </w:r>
    </w:p>
    <w:p>
      <w:pPr>
        <w:pStyle w:val="ListParagraph"/>
        <w:numPr>
          <w:ilvl w:val="0"/>
          <w:numId w:val="12"/>
        </w:numPr>
        <w:tabs>
          <w:tab w:pos="559" w:val="left" w:leader="none"/>
        </w:tabs>
        <w:spacing w:line="240" w:lineRule="auto" w:before="0" w:after="0"/>
        <w:ind w:left="336" w:right="574" w:firstLine="0"/>
        <w:jc w:val="left"/>
        <w:rPr>
          <w:sz w:val="22"/>
        </w:rPr>
      </w:pPr>
      <w:r>
        <w:rPr>
          <w:sz w:val="22"/>
        </w:rPr>
        <w:t>instalacja wentylacyjna - w budynku głównym teatru - system centralnej wentylacji mechanicznej, nawiewno- wywiewnej; w pozostałej części obiektu wentylacja grawitacyjna,</w:t>
      </w:r>
    </w:p>
    <w:p>
      <w:pPr>
        <w:pStyle w:val="ListParagraph"/>
        <w:numPr>
          <w:ilvl w:val="0"/>
          <w:numId w:val="12"/>
        </w:numPr>
        <w:tabs>
          <w:tab w:pos="567" w:val="left" w:leader="none"/>
        </w:tabs>
        <w:spacing w:line="267" w:lineRule="exact" w:before="0" w:after="0"/>
        <w:ind w:left="567" w:right="0" w:hanging="231"/>
        <w:jc w:val="left"/>
        <w:rPr>
          <w:sz w:val="22"/>
        </w:rPr>
      </w:pPr>
      <w:r>
        <w:rPr>
          <w:sz w:val="22"/>
        </w:rPr>
        <w:t>instalacja</w:t>
      </w:r>
      <w:r>
        <w:rPr>
          <w:spacing w:val="-10"/>
          <w:sz w:val="22"/>
        </w:rPr>
        <w:t> </w:t>
      </w:r>
      <w:r>
        <w:rPr>
          <w:sz w:val="22"/>
        </w:rPr>
        <w:t>wodno-</w:t>
      </w:r>
      <w:r>
        <w:rPr>
          <w:spacing w:val="-2"/>
          <w:sz w:val="22"/>
        </w:rPr>
        <w:t>kanalizacyjna,</w:t>
      </w:r>
    </w:p>
    <w:p>
      <w:pPr>
        <w:pStyle w:val="ListParagraph"/>
        <w:numPr>
          <w:ilvl w:val="0"/>
          <w:numId w:val="12"/>
        </w:numPr>
        <w:tabs>
          <w:tab w:pos="563" w:val="left" w:leader="none"/>
        </w:tabs>
        <w:spacing w:line="240" w:lineRule="auto" w:before="1" w:after="0"/>
        <w:ind w:left="563" w:right="0" w:hanging="227"/>
        <w:jc w:val="left"/>
        <w:rPr>
          <w:sz w:val="22"/>
        </w:rPr>
      </w:pPr>
      <w:r>
        <w:rPr>
          <w:sz w:val="22"/>
        </w:rPr>
        <w:t>instalacja</w:t>
      </w:r>
      <w:r>
        <w:rPr>
          <w:spacing w:val="-8"/>
          <w:sz w:val="22"/>
        </w:rPr>
        <w:t> </w:t>
      </w:r>
      <w:r>
        <w:rPr>
          <w:spacing w:val="-2"/>
          <w:sz w:val="22"/>
        </w:rPr>
        <w:t>odgromowa,</w:t>
      </w:r>
    </w:p>
    <w:p>
      <w:pPr>
        <w:pStyle w:val="ListParagraph"/>
        <w:numPr>
          <w:ilvl w:val="0"/>
          <w:numId w:val="12"/>
        </w:numPr>
        <w:tabs>
          <w:tab w:pos="519" w:val="left" w:leader="none"/>
        </w:tabs>
        <w:spacing w:line="240" w:lineRule="auto" w:before="0" w:after="0"/>
        <w:ind w:left="519" w:right="0" w:hanging="183"/>
        <w:jc w:val="left"/>
        <w:rPr>
          <w:sz w:val="22"/>
        </w:rPr>
      </w:pPr>
      <w:r>
        <w:rPr>
          <w:sz w:val="22"/>
        </w:rPr>
        <w:t>instalacja</w:t>
      </w:r>
      <w:r>
        <w:rPr>
          <w:spacing w:val="-5"/>
          <w:sz w:val="22"/>
        </w:rPr>
        <w:t> </w:t>
      </w:r>
      <w:r>
        <w:rPr>
          <w:spacing w:val="-2"/>
          <w:sz w:val="22"/>
        </w:rPr>
        <w:t>teletechniczna,</w:t>
      </w:r>
    </w:p>
    <w:p>
      <w:pPr>
        <w:pStyle w:val="ListParagraph"/>
        <w:numPr>
          <w:ilvl w:val="0"/>
          <w:numId w:val="12"/>
        </w:numPr>
        <w:tabs>
          <w:tab w:pos="556" w:val="left" w:leader="none"/>
        </w:tabs>
        <w:spacing w:line="240" w:lineRule="auto" w:before="0" w:after="0"/>
        <w:ind w:left="556" w:right="0" w:hanging="220"/>
        <w:jc w:val="left"/>
        <w:rPr>
          <w:sz w:val="22"/>
        </w:rPr>
      </w:pPr>
      <w:r>
        <w:rPr>
          <w:sz w:val="22"/>
        </w:rPr>
        <w:t>instalacja</w:t>
      </w:r>
      <w:r>
        <w:rPr>
          <w:spacing w:val="-3"/>
          <w:sz w:val="22"/>
        </w:rPr>
        <w:t> </w:t>
      </w:r>
      <w:r>
        <w:rPr>
          <w:spacing w:val="-2"/>
          <w:sz w:val="22"/>
        </w:rPr>
        <w:t>nagłośnieniowa,</w:t>
      </w:r>
    </w:p>
    <w:p>
      <w:pPr>
        <w:pStyle w:val="ListParagraph"/>
        <w:numPr>
          <w:ilvl w:val="0"/>
          <w:numId w:val="12"/>
        </w:numPr>
        <w:tabs>
          <w:tab w:pos="567" w:val="left" w:leader="none"/>
        </w:tabs>
        <w:spacing w:line="240" w:lineRule="auto" w:before="0" w:after="0"/>
        <w:ind w:left="567" w:right="0" w:hanging="231"/>
        <w:jc w:val="left"/>
        <w:rPr>
          <w:sz w:val="22"/>
        </w:rPr>
      </w:pPr>
      <w:r>
        <w:rPr>
          <w:sz w:val="22"/>
        </w:rPr>
        <w:t>instalacja</w:t>
      </w:r>
      <w:r>
        <w:rPr>
          <w:spacing w:val="-7"/>
          <w:sz w:val="22"/>
        </w:rPr>
        <w:t> </w:t>
      </w:r>
      <w:r>
        <w:rPr>
          <w:sz w:val="22"/>
        </w:rPr>
        <w:t>oświetlenia</w:t>
      </w:r>
      <w:r>
        <w:rPr>
          <w:spacing w:val="-4"/>
          <w:sz w:val="22"/>
        </w:rPr>
        <w:t> </w:t>
      </w:r>
      <w:r>
        <w:rPr>
          <w:sz w:val="22"/>
        </w:rPr>
        <w:t>awaryjnego</w:t>
      </w:r>
      <w:r>
        <w:rPr>
          <w:spacing w:val="-3"/>
          <w:sz w:val="22"/>
        </w:rPr>
        <w:t> </w:t>
      </w:r>
      <w:r>
        <w:rPr>
          <w:sz w:val="22"/>
        </w:rPr>
        <w:t>i</w:t>
      </w:r>
      <w:r>
        <w:rPr>
          <w:spacing w:val="-4"/>
          <w:sz w:val="22"/>
        </w:rPr>
        <w:t> </w:t>
      </w:r>
      <w:r>
        <w:rPr>
          <w:spacing w:val="-2"/>
          <w:sz w:val="22"/>
        </w:rPr>
        <w:t>przeszkodowego.</w:t>
      </w:r>
    </w:p>
    <w:p>
      <w:pPr>
        <w:pStyle w:val="ListParagraph"/>
        <w:numPr>
          <w:ilvl w:val="0"/>
          <w:numId w:val="12"/>
        </w:numPr>
        <w:tabs>
          <w:tab w:pos="502" w:val="left" w:leader="none"/>
        </w:tabs>
        <w:spacing w:line="240" w:lineRule="auto" w:before="1" w:after="0"/>
        <w:ind w:left="502" w:right="0" w:hanging="166"/>
        <w:jc w:val="left"/>
        <w:rPr>
          <w:sz w:val="22"/>
        </w:rPr>
      </w:pPr>
      <w:r>
        <w:rPr>
          <w:sz w:val="22"/>
        </w:rPr>
        <w:t>instalacja</w:t>
      </w:r>
      <w:r>
        <w:rPr>
          <w:spacing w:val="-4"/>
          <w:sz w:val="22"/>
        </w:rPr>
        <w:t> </w:t>
      </w:r>
      <w:r>
        <w:rPr>
          <w:spacing w:val="-2"/>
          <w:sz w:val="22"/>
        </w:rPr>
        <w:t>tryskaczowa</w:t>
      </w:r>
    </w:p>
    <w:p>
      <w:pPr>
        <w:pStyle w:val="Heading1"/>
        <w:numPr>
          <w:ilvl w:val="1"/>
          <w:numId w:val="13"/>
        </w:numPr>
        <w:tabs>
          <w:tab w:pos="666" w:val="left" w:leader="none"/>
        </w:tabs>
        <w:spacing w:line="240" w:lineRule="auto" w:before="120" w:after="0"/>
        <w:ind w:left="666" w:right="0" w:hanging="330"/>
        <w:jc w:val="left"/>
      </w:pPr>
      <w:bookmarkStart w:name="_bookmark3" w:id="4"/>
      <w:bookmarkEnd w:id="4"/>
      <w:r>
        <w:rPr>
          <w:b w:val="0"/>
        </w:rPr>
      </w:r>
      <w:r>
        <w:rPr/>
        <w:t>Warunki</w:t>
      </w:r>
      <w:r>
        <w:rPr>
          <w:spacing w:val="-6"/>
        </w:rPr>
        <w:t> </w:t>
      </w:r>
      <w:r>
        <w:rPr>
          <w:spacing w:val="-2"/>
        </w:rPr>
        <w:t>geotechniczne</w:t>
      </w:r>
    </w:p>
    <w:p>
      <w:pPr>
        <w:pStyle w:val="BodyText"/>
        <w:spacing w:before="12"/>
        <w:ind w:right="573"/>
        <w:jc w:val="both"/>
      </w:pPr>
      <w:r>
        <w:rPr/>
        <w:t>Na</w:t>
      </w:r>
      <w:r>
        <w:rPr>
          <w:spacing w:val="-3"/>
        </w:rPr>
        <w:t> </w:t>
      </w:r>
      <w:r>
        <w:rPr/>
        <w:t>potrzeby</w:t>
      </w:r>
      <w:r>
        <w:rPr>
          <w:spacing w:val="-3"/>
        </w:rPr>
        <w:t> </w:t>
      </w:r>
      <w:r>
        <w:rPr/>
        <w:t>przygotowania</w:t>
      </w:r>
      <w:r>
        <w:rPr>
          <w:spacing w:val="-3"/>
        </w:rPr>
        <w:t> </w:t>
      </w:r>
      <w:r>
        <w:rPr/>
        <w:t>projektu</w:t>
      </w:r>
      <w:r>
        <w:rPr>
          <w:spacing w:val="-4"/>
        </w:rPr>
        <w:t> </w:t>
      </w:r>
      <w:r>
        <w:rPr/>
        <w:t>zlecono</w:t>
      </w:r>
      <w:r>
        <w:rPr>
          <w:spacing w:val="-2"/>
        </w:rPr>
        <w:t> </w:t>
      </w:r>
      <w:r>
        <w:rPr/>
        <w:t>badania</w:t>
      </w:r>
      <w:r>
        <w:rPr>
          <w:spacing w:val="-6"/>
        </w:rPr>
        <w:t> </w:t>
      </w:r>
      <w:r>
        <w:rPr/>
        <w:t>geologiczne,</w:t>
      </w:r>
      <w:r>
        <w:rPr>
          <w:spacing w:val="-3"/>
        </w:rPr>
        <w:t> </w:t>
      </w:r>
      <w:r>
        <w:rPr/>
        <w:t>na</w:t>
      </w:r>
      <w:r>
        <w:rPr>
          <w:spacing w:val="-6"/>
        </w:rPr>
        <w:t> </w:t>
      </w:r>
      <w:r>
        <w:rPr/>
        <w:t>podstawie</w:t>
      </w:r>
      <w:r>
        <w:rPr>
          <w:spacing w:val="-5"/>
        </w:rPr>
        <w:t> </w:t>
      </w:r>
      <w:r>
        <w:rPr/>
        <w:t>których</w:t>
      </w:r>
      <w:r>
        <w:rPr>
          <w:spacing w:val="-2"/>
        </w:rPr>
        <w:t> </w:t>
      </w:r>
      <w:r>
        <w:rPr/>
        <w:t>opracowano opinię geotechniczną.</w:t>
      </w:r>
      <w:r>
        <w:rPr>
          <w:spacing w:val="40"/>
        </w:rPr>
        <w:t> </w:t>
      </w:r>
      <w:r>
        <w:rPr/>
        <w:t>Zgodnie z opracowaniem firmy </w:t>
      </w:r>
      <w:r>
        <w:rPr>
          <w:b/>
        </w:rPr>
        <w:t>GEOBIOS Sp.z o.o. </w:t>
      </w:r>
      <w:r>
        <w:rPr/>
        <w:t>z lipca 2023r. (załącznik do niniejszego opracowania)</w:t>
      </w:r>
    </w:p>
    <w:p>
      <w:pPr>
        <w:pStyle w:val="BodyText"/>
        <w:spacing w:before="162"/>
        <w:ind w:right="569"/>
        <w:jc w:val="both"/>
      </w:pPr>
      <w:r>
        <w:rPr/>
        <w:t>W strefie oddziaływania budowli na podłoże zakładając płytkie (do 1,0 m) posadowienie dźwigu osobowego występują grunty nasypowe, składające się z materiału mineralnego: piasku, gruzu, okruchów</w:t>
      </w:r>
      <w:r>
        <w:rPr>
          <w:spacing w:val="-4"/>
        </w:rPr>
        <w:t> </w:t>
      </w:r>
      <w:r>
        <w:rPr/>
        <w:t>cegły,</w:t>
      </w:r>
      <w:r>
        <w:rPr>
          <w:spacing w:val="-2"/>
        </w:rPr>
        <w:t> </w:t>
      </w:r>
      <w:r>
        <w:rPr/>
        <w:t>itp.</w:t>
      </w:r>
      <w:r>
        <w:rPr>
          <w:spacing w:val="-2"/>
        </w:rPr>
        <w:t> </w:t>
      </w:r>
      <w:r>
        <w:rPr/>
        <w:t>Niżej</w:t>
      </w:r>
      <w:r>
        <w:rPr>
          <w:spacing w:val="-4"/>
        </w:rPr>
        <w:t> </w:t>
      </w:r>
      <w:r>
        <w:rPr/>
        <w:t>zalegają</w:t>
      </w:r>
      <w:r>
        <w:rPr>
          <w:spacing w:val="-2"/>
        </w:rPr>
        <w:t> </w:t>
      </w:r>
      <w:r>
        <w:rPr/>
        <w:t>utwory</w:t>
      </w:r>
      <w:r>
        <w:rPr>
          <w:spacing w:val="-2"/>
        </w:rPr>
        <w:t> </w:t>
      </w:r>
      <w:r>
        <w:rPr/>
        <w:t>piaszczyste</w:t>
      </w:r>
      <w:r>
        <w:rPr>
          <w:spacing w:val="-4"/>
        </w:rPr>
        <w:t> </w:t>
      </w:r>
      <w:r>
        <w:rPr/>
        <w:t>o</w:t>
      </w:r>
      <w:r>
        <w:rPr>
          <w:spacing w:val="-1"/>
        </w:rPr>
        <w:t> </w:t>
      </w:r>
      <w:r>
        <w:rPr/>
        <w:t>korzystnych</w:t>
      </w:r>
      <w:r>
        <w:rPr>
          <w:spacing w:val="-3"/>
        </w:rPr>
        <w:t> </w:t>
      </w:r>
      <w:r>
        <w:rPr/>
        <w:t>i</w:t>
      </w:r>
      <w:r>
        <w:rPr>
          <w:spacing w:val="-1"/>
        </w:rPr>
        <w:t> </w:t>
      </w:r>
      <w:r>
        <w:rPr/>
        <w:t>wysokich</w:t>
      </w:r>
      <w:r>
        <w:rPr>
          <w:spacing w:val="-2"/>
        </w:rPr>
        <w:t> </w:t>
      </w:r>
      <w:r>
        <w:rPr/>
        <w:t>parametrach</w:t>
      </w:r>
      <w:r>
        <w:rPr>
          <w:spacing w:val="-2"/>
        </w:rPr>
        <w:t> </w:t>
      </w:r>
      <w:r>
        <w:rPr/>
        <w:t>fizyczno- mechanicznych,</w:t>
      </w:r>
      <w:r>
        <w:rPr>
          <w:spacing w:val="-13"/>
        </w:rPr>
        <w:t> </w:t>
      </w:r>
      <w:r>
        <w:rPr/>
        <w:t>które</w:t>
      </w:r>
      <w:r>
        <w:rPr>
          <w:spacing w:val="-12"/>
        </w:rPr>
        <w:t> </w:t>
      </w:r>
      <w:r>
        <w:rPr/>
        <w:t>podścielone</w:t>
      </w:r>
      <w:r>
        <w:rPr>
          <w:spacing w:val="-13"/>
        </w:rPr>
        <w:t> </w:t>
      </w:r>
      <w:r>
        <w:rPr/>
        <w:t>są</w:t>
      </w:r>
      <w:r>
        <w:rPr>
          <w:spacing w:val="-12"/>
        </w:rPr>
        <w:t> </w:t>
      </w:r>
      <w:r>
        <w:rPr/>
        <w:t>warstwą</w:t>
      </w:r>
      <w:r>
        <w:rPr>
          <w:spacing w:val="-13"/>
        </w:rPr>
        <w:t> </w:t>
      </w:r>
      <w:r>
        <w:rPr/>
        <w:t>utworów</w:t>
      </w:r>
      <w:r>
        <w:rPr>
          <w:spacing w:val="-12"/>
        </w:rPr>
        <w:t> </w:t>
      </w:r>
      <w:r>
        <w:rPr/>
        <w:t>o</w:t>
      </w:r>
      <w:r>
        <w:rPr>
          <w:spacing w:val="-13"/>
        </w:rPr>
        <w:t> </w:t>
      </w:r>
      <w:r>
        <w:rPr/>
        <w:t>konsystencji</w:t>
      </w:r>
      <w:r>
        <w:rPr>
          <w:spacing w:val="-12"/>
        </w:rPr>
        <w:t> </w:t>
      </w:r>
      <w:r>
        <w:rPr/>
        <w:t>plastycznej</w:t>
      </w:r>
      <w:r>
        <w:rPr>
          <w:spacing w:val="-12"/>
        </w:rPr>
        <w:t> </w:t>
      </w:r>
      <w:r>
        <w:rPr/>
        <w:t>i</w:t>
      </w:r>
      <w:r>
        <w:rPr>
          <w:spacing w:val="-13"/>
        </w:rPr>
        <w:t> </w:t>
      </w:r>
      <w:r>
        <w:rPr/>
        <w:t>miękkoplastycznej. Zwierciadło wody poziomu czwartorzędowego występuje na głębokości ok. 2,5 m i przy płytkim posadowieniu nie będzie miało wpływu na roboty.</w:t>
      </w:r>
    </w:p>
    <w:p>
      <w:pPr>
        <w:pStyle w:val="BodyText"/>
        <w:spacing w:before="268"/>
        <w:ind w:right="573"/>
        <w:jc w:val="both"/>
      </w:pPr>
      <w:r>
        <w:rPr/>
        <w:t>Kategorię geotechniczną obiektu zgodnie z § 4 ust.5 rozporządzenia określa się jako pierwszą ze względu na charakter planowanych prac oraz brak wykopów i prac ziemnych.</w:t>
      </w:r>
    </w:p>
    <w:p>
      <w:pPr>
        <w:spacing w:after="0"/>
        <w:jc w:val="both"/>
        <w:sectPr>
          <w:type w:val="continuous"/>
          <w:pgSz w:w="11910" w:h="16840"/>
          <w:pgMar w:header="0" w:footer="1591" w:top="1100" w:bottom="1780" w:left="1080" w:right="840"/>
        </w:sectPr>
      </w:pPr>
    </w:p>
    <w:p>
      <w:pPr>
        <w:pStyle w:val="Heading1"/>
        <w:numPr>
          <w:ilvl w:val="0"/>
          <w:numId w:val="6"/>
        </w:numPr>
        <w:tabs>
          <w:tab w:pos="638" w:val="left" w:leader="none"/>
        </w:tabs>
        <w:spacing w:line="252" w:lineRule="auto" w:before="36" w:after="0"/>
        <w:ind w:left="336" w:right="598" w:firstLine="0"/>
        <w:jc w:val="left"/>
      </w:pPr>
      <w:bookmarkStart w:name="_bookmark4" w:id="5"/>
      <w:bookmarkEnd w:id="5"/>
      <w:r>
        <w:rPr>
          <w:b w:val="0"/>
        </w:rPr>
      </w:r>
      <w:r>
        <w:rPr/>
        <w:t>Projektowane</w:t>
      </w:r>
      <w:r>
        <w:rPr>
          <w:spacing w:val="80"/>
        </w:rPr>
        <w:t> </w:t>
      </w:r>
      <w:r>
        <w:rPr/>
        <w:t>zagospodarowanie</w:t>
      </w:r>
      <w:r>
        <w:rPr>
          <w:spacing w:val="80"/>
        </w:rPr>
        <w:t> </w:t>
      </w:r>
      <w:r>
        <w:rPr/>
        <w:t>terenu,</w:t>
      </w:r>
      <w:r>
        <w:rPr>
          <w:spacing w:val="80"/>
        </w:rPr>
        <w:t> </w:t>
      </w:r>
      <w:r>
        <w:rPr/>
        <w:t>w</w:t>
      </w:r>
      <w:r>
        <w:rPr>
          <w:spacing w:val="80"/>
        </w:rPr>
        <w:t> </w:t>
      </w:r>
      <w:r>
        <w:rPr/>
        <w:t>tym</w:t>
      </w:r>
      <w:r>
        <w:rPr>
          <w:spacing w:val="80"/>
        </w:rPr>
        <w:t> </w:t>
      </w:r>
      <w:r>
        <w:rPr/>
        <w:t>urządzeń,</w:t>
      </w:r>
      <w:r>
        <w:rPr>
          <w:spacing w:val="80"/>
        </w:rPr>
        <w:t> </w:t>
      </w:r>
      <w:r>
        <w:rPr/>
        <w:t>układ</w:t>
      </w:r>
      <w:r>
        <w:rPr>
          <w:spacing w:val="80"/>
        </w:rPr>
        <w:t> </w:t>
      </w:r>
      <w:r>
        <w:rPr/>
        <w:t>komunikacyjny,</w:t>
      </w:r>
      <w:r>
        <w:rPr>
          <w:spacing w:val="80"/>
        </w:rPr>
        <w:t> </w:t>
      </w:r>
      <w:r>
        <w:rPr/>
        <w:t>drogi pożarowe,</w:t>
      </w:r>
      <w:r>
        <w:rPr>
          <w:spacing w:val="40"/>
        </w:rPr>
        <w:t> </w:t>
      </w:r>
      <w:r>
        <w:rPr/>
        <w:t>sieci</w:t>
      </w:r>
      <w:r>
        <w:rPr>
          <w:spacing w:val="40"/>
        </w:rPr>
        <w:t> </w:t>
      </w:r>
      <w:r>
        <w:rPr/>
        <w:t>i</w:t>
      </w:r>
      <w:r>
        <w:rPr>
          <w:spacing w:val="40"/>
        </w:rPr>
        <w:t> </w:t>
      </w:r>
      <w:r>
        <w:rPr/>
        <w:t>urządzenia</w:t>
      </w:r>
      <w:r>
        <w:rPr>
          <w:spacing w:val="40"/>
        </w:rPr>
        <w:t> </w:t>
      </w:r>
      <w:r>
        <w:rPr/>
        <w:t>uzbrojenia</w:t>
      </w:r>
      <w:r>
        <w:rPr>
          <w:spacing w:val="40"/>
        </w:rPr>
        <w:t> </w:t>
      </w:r>
      <w:r>
        <w:rPr/>
        <w:t>terenu,</w:t>
      </w:r>
      <w:r>
        <w:rPr>
          <w:spacing w:val="40"/>
        </w:rPr>
        <w:t> </w:t>
      </w:r>
      <w:r>
        <w:rPr/>
        <w:t>ukształtowanie</w:t>
      </w:r>
      <w:r>
        <w:rPr>
          <w:spacing w:val="40"/>
        </w:rPr>
        <w:t> </w:t>
      </w:r>
      <w:r>
        <w:rPr/>
        <w:t>terenu</w:t>
      </w:r>
      <w:r>
        <w:rPr>
          <w:spacing w:val="40"/>
        </w:rPr>
        <w:t> </w:t>
      </w:r>
      <w:r>
        <w:rPr/>
        <w:t>i</w:t>
      </w:r>
      <w:r>
        <w:rPr>
          <w:spacing w:val="40"/>
        </w:rPr>
        <w:t> </w:t>
      </w:r>
      <w:r>
        <w:rPr/>
        <w:t>zieleni</w:t>
      </w:r>
    </w:p>
    <w:p>
      <w:pPr>
        <w:pStyle w:val="Heading1"/>
        <w:numPr>
          <w:ilvl w:val="1"/>
          <w:numId w:val="6"/>
        </w:numPr>
        <w:tabs>
          <w:tab w:pos="666" w:val="left" w:leader="none"/>
        </w:tabs>
        <w:spacing w:line="240" w:lineRule="auto" w:before="120" w:after="0"/>
        <w:ind w:left="666" w:right="0" w:hanging="330"/>
        <w:jc w:val="left"/>
      </w:pPr>
      <w:bookmarkStart w:name="_bookmark5" w:id="6"/>
      <w:bookmarkEnd w:id="6"/>
      <w:r>
        <w:rPr>
          <w:b w:val="0"/>
        </w:rPr>
      </w:r>
      <w:r>
        <w:rPr/>
        <w:t>Obsługa</w:t>
      </w:r>
      <w:r>
        <w:rPr>
          <w:spacing w:val="-4"/>
        </w:rPr>
        <w:t> </w:t>
      </w:r>
      <w:r>
        <w:rPr>
          <w:spacing w:val="-2"/>
        </w:rPr>
        <w:t>komunikacyjna</w:t>
      </w:r>
    </w:p>
    <w:p>
      <w:pPr>
        <w:pStyle w:val="BodyText"/>
        <w:spacing w:before="13"/>
        <w:ind w:hanging="3"/>
      </w:pPr>
      <w:r>
        <w:rPr/>
        <w:t>Dostęp</w:t>
      </w:r>
      <w:r>
        <w:rPr>
          <w:spacing w:val="40"/>
        </w:rPr>
        <w:t> </w:t>
      </w:r>
      <w:r>
        <w:rPr/>
        <w:t>do</w:t>
      </w:r>
      <w:r>
        <w:rPr>
          <w:spacing w:val="40"/>
        </w:rPr>
        <w:t> </w:t>
      </w:r>
      <w:r>
        <w:rPr/>
        <w:t>przedmiotowej</w:t>
      </w:r>
      <w:r>
        <w:rPr>
          <w:spacing w:val="40"/>
        </w:rPr>
        <w:t> </w:t>
      </w:r>
      <w:r>
        <w:rPr/>
        <w:t>działki</w:t>
      </w:r>
      <w:r>
        <w:rPr>
          <w:spacing w:val="40"/>
        </w:rPr>
        <w:t> </w:t>
      </w:r>
      <w:r>
        <w:rPr/>
        <w:t>odbywa</w:t>
      </w:r>
      <w:r>
        <w:rPr>
          <w:spacing w:val="40"/>
        </w:rPr>
        <w:t> </w:t>
      </w:r>
      <w:r>
        <w:rPr/>
        <w:t>się</w:t>
      </w:r>
      <w:r>
        <w:rPr>
          <w:spacing w:val="40"/>
        </w:rPr>
        <w:t> </w:t>
      </w:r>
      <w:r>
        <w:rPr/>
        <w:t>z</w:t>
      </w:r>
      <w:r>
        <w:rPr>
          <w:spacing w:val="40"/>
        </w:rPr>
        <w:t> </w:t>
      </w:r>
      <w:r>
        <w:rPr/>
        <w:t>drogi</w:t>
      </w:r>
      <w:r>
        <w:rPr>
          <w:spacing w:val="40"/>
        </w:rPr>
        <w:t> </w:t>
      </w:r>
      <w:r>
        <w:rPr/>
        <w:t>publicznej,</w:t>
      </w:r>
      <w:r>
        <w:rPr>
          <w:spacing w:val="40"/>
        </w:rPr>
        <w:t> </w:t>
      </w:r>
      <w:r>
        <w:rPr/>
        <w:t>od</w:t>
      </w:r>
      <w:r>
        <w:rPr>
          <w:spacing w:val="40"/>
        </w:rPr>
        <w:t> </w:t>
      </w:r>
      <w:r>
        <w:rPr/>
        <w:t>strony</w:t>
      </w:r>
      <w:r>
        <w:rPr>
          <w:spacing w:val="40"/>
        </w:rPr>
        <w:t> </w:t>
      </w:r>
      <w:r>
        <w:rPr/>
        <w:t>północnej</w:t>
      </w:r>
      <w:r>
        <w:rPr>
          <w:spacing w:val="40"/>
        </w:rPr>
        <w:t> </w:t>
      </w:r>
      <w:r>
        <w:rPr/>
        <w:t>(dz.</w:t>
      </w:r>
      <w:r>
        <w:rPr>
          <w:spacing w:val="40"/>
        </w:rPr>
        <w:t> </w:t>
      </w:r>
      <w:r>
        <w:rPr/>
        <w:t>75)</w:t>
      </w:r>
      <w:r>
        <w:rPr>
          <w:spacing w:val="40"/>
        </w:rPr>
        <w:t> </w:t>
      </w:r>
      <w:r>
        <w:rPr/>
        <w:t>i wschodniej (dz. 94/2).</w:t>
      </w:r>
    </w:p>
    <w:p>
      <w:pPr>
        <w:pStyle w:val="Heading1"/>
        <w:numPr>
          <w:ilvl w:val="1"/>
          <w:numId w:val="6"/>
        </w:numPr>
        <w:tabs>
          <w:tab w:pos="667" w:val="left" w:leader="none"/>
        </w:tabs>
        <w:spacing w:line="240" w:lineRule="auto" w:before="161" w:after="0"/>
        <w:ind w:left="667" w:right="0" w:hanging="331"/>
        <w:jc w:val="left"/>
      </w:pPr>
      <w:bookmarkStart w:name="_bookmark6" w:id="7"/>
      <w:bookmarkEnd w:id="7"/>
      <w:r>
        <w:rPr>
          <w:b w:val="0"/>
        </w:rPr>
      </w:r>
      <w:r>
        <w:rPr/>
        <w:t>drogi</w:t>
      </w:r>
      <w:r>
        <w:rPr>
          <w:spacing w:val="-7"/>
        </w:rPr>
        <w:t> </w:t>
      </w:r>
      <w:r>
        <w:rPr>
          <w:spacing w:val="-2"/>
        </w:rPr>
        <w:t>pożarowe</w:t>
      </w:r>
    </w:p>
    <w:p>
      <w:pPr>
        <w:pStyle w:val="BodyText"/>
        <w:spacing w:before="12"/>
      </w:pPr>
      <w:r>
        <w:rPr/>
        <w:t>Dojazd</w:t>
      </w:r>
      <w:r>
        <w:rPr>
          <w:spacing w:val="-5"/>
        </w:rPr>
        <w:t> </w:t>
      </w:r>
      <w:r>
        <w:rPr/>
        <w:t>pożarowy</w:t>
      </w:r>
      <w:r>
        <w:rPr>
          <w:spacing w:val="-5"/>
        </w:rPr>
        <w:t> </w:t>
      </w:r>
      <w:r>
        <w:rPr/>
        <w:t>zapewnia</w:t>
      </w:r>
      <w:r>
        <w:rPr>
          <w:spacing w:val="-7"/>
        </w:rPr>
        <w:t> </w:t>
      </w:r>
      <w:r>
        <w:rPr/>
        <w:t>istniejący</w:t>
      </w:r>
      <w:r>
        <w:rPr>
          <w:spacing w:val="-4"/>
        </w:rPr>
        <w:t> </w:t>
      </w:r>
      <w:r>
        <w:rPr/>
        <w:t>układ</w:t>
      </w:r>
      <w:r>
        <w:rPr>
          <w:spacing w:val="-5"/>
        </w:rPr>
        <w:t> </w:t>
      </w:r>
      <w:r>
        <w:rPr/>
        <w:t>drogowy</w:t>
      </w:r>
      <w:r>
        <w:rPr>
          <w:spacing w:val="-4"/>
        </w:rPr>
        <w:t> </w:t>
      </w:r>
      <w:r>
        <w:rPr/>
        <w:t>z</w:t>
      </w:r>
      <w:r>
        <w:rPr>
          <w:spacing w:val="-7"/>
        </w:rPr>
        <w:t> </w:t>
      </w:r>
      <w:r>
        <w:rPr/>
        <w:t>ulicami</w:t>
      </w:r>
      <w:r>
        <w:rPr>
          <w:spacing w:val="-4"/>
        </w:rPr>
        <w:t> </w:t>
      </w:r>
      <w:r>
        <w:rPr/>
        <w:t>Kilińskiego</w:t>
      </w:r>
      <w:r>
        <w:rPr>
          <w:spacing w:val="-3"/>
        </w:rPr>
        <w:t> </w:t>
      </w:r>
      <w:r>
        <w:rPr/>
        <w:t>i</w:t>
      </w:r>
      <w:r>
        <w:rPr>
          <w:spacing w:val="-4"/>
        </w:rPr>
        <w:t> </w:t>
      </w:r>
      <w:r>
        <w:rPr/>
        <w:t>Jasnogórską.</w:t>
      </w:r>
      <w:r>
        <w:rPr>
          <w:spacing w:val="-3"/>
        </w:rPr>
        <w:t> </w:t>
      </w:r>
      <w:r>
        <w:rPr/>
        <w:t>(bez</w:t>
      </w:r>
      <w:r>
        <w:rPr>
          <w:spacing w:val="-4"/>
        </w:rPr>
        <w:t> </w:t>
      </w:r>
      <w:r>
        <w:rPr>
          <w:spacing w:val="-2"/>
        </w:rPr>
        <w:t>zmian)</w:t>
      </w:r>
    </w:p>
    <w:p>
      <w:pPr>
        <w:pStyle w:val="Heading1"/>
        <w:numPr>
          <w:ilvl w:val="1"/>
          <w:numId w:val="6"/>
        </w:numPr>
        <w:tabs>
          <w:tab w:pos="667" w:val="left" w:leader="none"/>
        </w:tabs>
        <w:spacing w:line="240" w:lineRule="auto" w:before="120" w:after="0"/>
        <w:ind w:left="667" w:right="0" w:hanging="331"/>
        <w:jc w:val="left"/>
      </w:pPr>
      <w:bookmarkStart w:name="_bookmark7" w:id="8"/>
      <w:bookmarkEnd w:id="8"/>
      <w:r>
        <w:rPr>
          <w:b w:val="0"/>
        </w:rPr>
      </w:r>
      <w:r>
        <w:rPr>
          <w:spacing w:val="-2"/>
        </w:rPr>
        <w:t>Ukształtowanie</w:t>
      </w:r>
      <w:r>
        <w:rPr>
          <w:spacing w:val="14"/>
        </w:rPr>
        <w:t> </w:t>
      </w:r>
      <w:r>
        <w:rPr>
          <w:spacing w:val="-2"/>
        </w:rPr>
        <w:t>terenu</w:t>
      </w:r>
    </w:p>
    <w:p>
      <w:pPr>
        <w:pStyle w:val="BodyText"/>
        <w:spacing w:before="15"/>
        <w:ind w:left="334"/>
      </w:pPr>
      <w:r>
        <w:rPr/>
        <w:t>Zero</w:t>
      </w:r>
      <w:r>
        <w:rPr>
          <w:spacing w:val="-5"/>
        </w:rPr>
        <w:t> </w:t>
      </w:r>
      <w:r>
        <w:rPr/>
        <w:t>budowlane</w:t>
      </w:r>
      <w:r>
        <w:rPr>
          <w:spacing w:val="-5"/>
        </w:rPr>
        <w:t> </w:t>
      </w:r>
      <w:r>
        <w:rPr/>
        <w:t>budynku</w:t>
      </w:r>
      <w:r>
        <w:rPr>
          <w:spacing w:val="-5"/>
        </w:rPr>
        <w:t> </w:t>
      </w:r>
      <w:r>
        <w:rPr/>
        <w:t>znajduje</w:t>
      </w:r>
      <w:r>
        <w:rPr>
          <w:spacing w:val="-4"/>
        </w:rPr>
        <w:t> </w:t>
      </w:r>
      <w:r>
        <w:rPr/>
        <w:t>się</w:t>
      </w:r>
      <w:r>
        <w:rPr>
          <w:spacing w:val="-4"/>
        </w:rPr>
        <w:t> </w:t>
      </w:r>
      <w:r>
        <w:rPr/>
        <w:t>na</w:t>
      </w:r>
      <w:r>
        <w:rPr>
          <w:spacing w:val="-4"/>
        </w:rPr>
        <w:t> </w:t>
      </w:r>
      <w:r>
        <w:rPr/>
        <w:t>rzędnej</w:t>
      </w:r>
      <w:r>
        <w:rPr>
          <w:spacing w:val="-6"/>
        </w:rPr>
        <w:t> </w:t>
      </w:r>
      <w:r>
        <w:rPr>
          <w:b/>
        </w:rPr>
        <w:t>254,52</w:t>
      </w:r>
      <w:r>
        <w:rPr>
          <w:b/>
          <w:spacing w:val="-5"/>
        </w:rPr>
        <w:t> </w:t>
      </w:r>
      <w:r>
        <w:rPr>
          <w:b/>
        </w:rPr>
        <w:t>m</w:t>
      </w:r>
      <w:r>
        <w:rPr>
          <w:b/>
          <w:spacing w:val="-5"/>
        </w:rPr>
        <w:t> </w:t>
      </w:r>
      <w:r>
        <w:rPr>
          <w:b/>
        </w:rPr>
        <w:t>n.p.m</w:t>
      </w:r>
      <w:r>
        <w:rPr/>
        <w:t>.</w:t>
      </w:r>
      <w:r>
        <w:rPr>
          <w:spacing w:val="-4"/>
        </w:rPr>
        <w:t> </w:t>
      </w:r>
      <w:r>
        <w:rPr/>
        <w:t>(bez</w:t>
      </w:r>
      <w:r>
        <w:rPr>
          <w:spacing w:val="-4"/>
        </w:rPr>
        <w:t> </w:t>
      </w:r>
      <w:r>
        <w:rPr>
          <w:spacing w:val="-2"/>
        </w:rPr>
        <w:t>zmian)</w:t>
      </w:r>
    </w:p>
    <w:p>
      <w:pPr>
        <w:pStyle w:val="Heading1"/>
        <w:numPr>
          <w:ilvl w:val="1"/>
          <w:numId w:val="6"/>
        </w:numPr>
        <w:tabs>
          <w:tab w:pos="667" w:val="left" w:leader="none"/>
        </w:tabs>
        <w:spacing w:line="240" w:lineRule="auto" w:before="159" w:after="0"/>
        <w:ind w:left="667" w:right="0" w:hanging="331"/>
        <w:jc w:val="left"/>
      </w:pPr>
      <w:bookmarkStart w:name="_bookmark8" w:id="9"/>
      <w:bookmarkEnd w:id="9"/>
      <w:r>
        <w:rPr>
          <w:b w:val="0"/>
        </w:rPr>
      </w:r>
      <w:r>
        <w:rPr/>
        <w:t>Gospodarka</w:t>
      </w:r>
      <w:r>
        <w:rPr>
          <w:spacing w:val="-12"/>
        </w:rPr>
        <w:t> </w:t>
      </w:r>
      <w:r>
        <w:rPr>
          <w:spacing w:val="-2"/>
        </w:rPr>
        <w:t>zielenią</w:t>
      </w:r>
    </w:p>
    <w:p>
      <w:pPr>
        <w:pStyle w:val="BodyText"/>
        <w:spacing w:before="14"/>
        <w:ind w:left="334"/>
      </w:pPr>
      <w:r>
        <w:rPr/>
        <w:t>W</w:t>
      </w:r>
      <w:r>
        <w:rPr>
          <w:spacing w:val="-4"/>
        </w:rPr>
        <w:t> </w:t>
      </w:r>
      <w:r>
        <w:rPr/>
        <w:t>ramach</w:t>
      </w:r>
      <w:r>
        <w:rPr>
          <w:spacing w:val="-6"/>
        </w:rPr>
        <w:t> </w:t>
      </w:r>
      <w:r>
        <w:rPr/>
        <w:t>inwestycji</w:t>
      </w:r>
      <w:r>
        <w:rPr>
          <w:spacing w:val="-3"/>
        </w:rPr>
        <w:t> </w:t>
      </w:r>
      <w:r>
        <w:rPr/>
        <w:t>nie</w:t>
      </w:r>
      <w:r>
        <w:rPr>
          <w:spacing w:val="-1"/>
        </w:rPr>
        <w:t> </w:t>
      </w:r>
      <w:r>
        <w:rPr/>
        <w:t>przewiduje</w:t>
      </w:r>
      <w:r>
        <w:rPr>
          <w:spacing w:val="-5"/>
        </w:rPr>
        <w:t> </w:t>
      </w:r>
      <w:r>
        <w:rPr/>
        <w:t>się</w:t>
      </w:r>
      <w:r>
        <w:rPr>
          <w:spacing w:val="-4"/>
        </w:rPr>
        <w:t> </w:t>
      </w:r>
      <w:r>
        <w:rPr/>
        <w:t>wycinki</w:t>
      </w:r>
      <w:r>
        <w:rPr>
          <w:spacing w:val="-5"/>
        </w:rPr>
        <w:t> </w:t>
      </w:r>
      <w:r>
        <w:rPr/>
        <w:t>zieleni</w:t>
      </w:r>
      <w:r>
        <w:rPr>
          <w:spacing w:val="-2"/>
        </w:rPr>
        <w:t> </w:t>
      </w:r>
      <w:r>
        <w:rPr/>
        <w:t>–</w:t>
      </w:r>
      <w:r>
        <w:rPr>
          <w:spacing w:val="-4"/>
        </w:rPr>
        <w:t> </w:t>
      </w:r>
      <w:r>
        <w:rPr/>
        <w:t>powierzchnie</w:t>
      </w:r>
      <w:r>
        <w:rPr>
          <w:spacing w:val="-4"/>
        </w:rPr>
        <w:t> </w:t>
      </w:r>
      <w:r>
        <w:rPr/>
        <w:t>biologicznie</w:t>
      </w:r>
      <w:r>
        <w:rPr>
          <w:spacing w:val="-3"/>
        </w:rPr>
        <w:t> </w:t>
      </w:r>
      <w:r>
        <w:rPr/>
        <w:t>czynne</w:t>
      </w:r>
      <w:r>
        <w:rPr>
          <w:spacing w:val="-2"/>
        </w:rPr>
        <w:t> </w:t>
      </w:r>
      <w:r>
        <w:rPr/>
        <w:t>nie</w:t>
      </w:r>
      <w:r>
        <w:rPr>
          <w:spacing w:val="-1"/>
        </w:rPr>
        <w:t> </w:t>
      </w:r>
      <w:r>
        <w:rPr>
          <w:spacing w:val="-2"/>
        </w:rPr>
        <w:t>ulegają</w:t>
      </w:r>
    </w:p>
    <w:p>
      <w:pPr>
        <w:pStyle w:val="BodyText"/>
      </w:pPr>
      <w:r>
        <w:rPr/>
        <w:t>zmianie,</w:t>
      </w:r>
      <w:r>
        <w:rPr>
          <w:spacing w:val="-4"/>
        </w:rPr>
        <w:t> </w:t>
      </w:r>
      <w:r>
        <w:rPr/>
        <w:t>bilans</w:t>
      </w:r>
      <w:r>
        <w:rPr>
          <w:spacing w:val="-5"/>
        </w:rPr>
        <w:t> </w:t>
      </w:r>
      <w:r>
        <w:rPr/>
        <w:t>terenu</w:t>
      </w:r>
      <w:r>
        <w:rPr>
          <w:spacing w:val="-5"/>
        </w:rPr>
        <w:t> </w:t>
      </w:r>
      <w:r>
        <w:rPr/>
        <w:t>nie</w:t>
      </w:r>
      <w:r>
        <w:rPr>
          <w:spacing w:val="-5"/>
        </w:rPr>
        <w:t> </w:t>
      </w:r>
      <w:r>
        <w:rPr/>
        <w:t>ulega</w:t>
      </w:r>
      <w:r>
        <w:rPr>
          <w:spacing w:val="-3"/>
        </w:rPr>
        <w:t> </w:t>
      </w:r>
      <w:r>
        <w:rPr>
          <w:spacing w:val="-2"/>
        </w:rPr>
        <w:t>zmianie.</w:t>
      </w:r>
    </w:p>
    <w:p>
      <w:pPr>
        <w:pStyle w:val="Heading1"/>
        <w:numPr>
          <w:ilvl w:val="1"/>
          <w:numId w:val="6"/>
        </w:numPr>
        <w:tabs>
          <w:tab w:pos="667" w:val="left" w:leader="none"/>
        </w:tabs>
        <w:spacing w:line="240" w:lineRule="auto" w:before="159" w:after="0"/>
        <w:ind w:left="667" w:right="0" w:hanging="331"/>
        <w:jc w:val="left"/>
      </w:pPr>
      <w:bookmarkStart w:name="_bookmark9" w:id="10"/>
      <w:bookmarkEnd w:id="10"/>
      <w:r>
        <w:rPr>
          <w:b w:val="0"/>
        </w:rPr>
      </w:r>
      <w:r>
        <w:rPr/>
        <w:t>Zagospodarowanie</w:t>
      </w:r>
      <w:r>
        <w:rPr>
          <w:spacing w:val="-13"/>
        </w:rPr>
        <w:t> </w:t>
      </w:r>
      <w:r>
        <w:rPr/>
        <w:t>mas</w:t>
      </w:r>
      <w:r>
        <w:rPr>
          <w:spacing w:val="-10"/>
        </w:rPr>
        <w:t> </w:t>
      </w:r>
      <w:r>
        <w:rPr>
          <w:spacing w:val="-2"/>
        </w:rPr>
        <w:t>ziemnych</w:t>
      </w:r>
    </w:p>
    <w:p>
      <w:pPr>
        <w:pStyle w:val="BodyText"/>
        <w:spacing w:before="15"/>
        <w:ind w:hanging="3"/>
      </w:pPr>
      <w:r>
        <w:rPr/>
        <w:t>W ramach inwestycji nie przewiduje się wydobycia mas ziemnych. Prace przy posadowieniu dźwigu odbywają się do poziomu istniejącej posadzki, nie ma miejsca przegłębienie piwnic.</w:t>
      </w:r>
    </w:p>
    <w:p>
      <w:pPr>
        <w:pStyle w:val="Heading1"/>
        <w:numPr>
          <w:ilvl w:val="1"/>
          <w:numId w:val="14"/>
        </w:numPr>
        <w:tabs>
          <w:tab w:pos="724" w:val="left" w:leader="none"/>
        </w:tabs>
        <w:spacing w:line="240" w:lineRule="auto" w:before="159" w:after="0"/>
        <w:ind w:left="724" w:right="0" w:hanging="388"/>
        <w:jc w:val="left"/>
      </w:pPr>
      <w:bookmarkStart w:name="_bookmark10" w:id="11"/>
      <w:bookmarkEnd w:id="11"/>
      <w:r>
        <w:rPr>
          <w:b w:val="0"/>
        </w:rPr>
      </w:r>
      <w:r>
        <w:rPr/>
        <w:t>Przystosowanie</w:t>
      </w:r>
      <w:r>
        <w:rPr>
          <w:spacing w:val="-9"/>
        </w:rPr>
        <w:t> </w:t>
      </w:r>
      <w:r>
        <w:rPr/>
        <w:t>terenu</w:t>
      </w:r>
      <w:r>
        <w:rPr>
          <w:spacing w:val="-6"/>
        </w:rPr>
        <w:t> </w:t>
      </w:r>
      <w:r>
        <w:rPr/>
        <w:t>dla</w:t>
      </w:r>
      <w:r>
        <w:rPr>
          <w:spacing w:val="-6"/>
        </w:rPr>
        <w:t> </w:t>
      </w:r>
      <w:r>
        <w:rPr/>
        <w:t>osób</w:t>
      </w:r>
      <w:r>
        <w:rPr>
          <w:spacing w:val="-6"/>
        </w:rPr>
        <w:t> </w:t>
      </w:r>
      <w:r>
        <w:rPr>
          <w:spacing w:val="-2"/>
        </w:rPr>
        <w:t>niepełnosprawnych</w:t>
      </w:r>
    </w:p>
    <w:p>
      <w:pPr>
        <w:pStyle w:val="BodyText"/>
        <w:spacing w:before="15"/>
      </w:pPr>
      <w:r>
        <w:rPr/>
        <w:t>Dostęp</w:t>
      </w:r>
      <w:r>
        <w:rPr>
          <w:spacing w:val="-7"/>
        </w:rPr>
        <w:t> </w:t>
      </w:r>
      <w:r>
        <w:rPr/>
        <w:t>do</w:t>
      </w:r>
      <w:r>
        <w:rPr>
          <w:spacing w:val="-3"/>
        </w:rPr>
        <w:t> </w:t>
      </w:r>
      <w:r>
        <w:rPr/>
        <w:t>budynku</w:t>
      </w:r>
      <w:r>
        <w:rPr>
          <w:spacing w:val="-4"/>
        </w:rPr>
        <w:t> </w:t>
      </w:r>
      <w:r>
        <w:rPr/>
        <w:t>zapewnia</w:t>
      </w:r>
      <w:r>
        <w:rPr>
          <w:spacing w:val="-2"/>
        </w:rPr>
        <w:t> </w:t>
      </w:r>
      <w:r>
        <w:rPr/>
        <w:t>podnośnik</w:t>
      </w:r>
      <w:r>
        <w:rPr>
          <w:spacing w:val="-3"/>
        </w:rPr>
        <w:t> </w:t>
      </w:r>
      <w:r>
        <w:rPr/>
        <w:t>pionowy</w:t>
      </w:r>
      <w:r>
        <w:rPr>
          <w:spacing w:val="-3"/>
        </w:rPr>
        <w:t> </w:t>
      </w:r>
      <w:r>
        <w:rPr/>
        <w:t>–</w:t>
      </w:r>
      <w:r>
        <w:rPr>
          <w:spacing w:val="-1"/>
        </w:rPr>
        <w:t> </w:t>
      </w:r>
      <w:r>
        <w:rPr/>
        <w:t>zgodnie</w:t>
      </w:r>
      <w:r>
        <w:rPr>
          <w:spacing w:val="-1"/>
        </w:rPr>
        <w:t> </w:t>
      </w:r>
      <w:r>
        <w:rPr/>
        <w:t>z</w:t>
      </w:r>
      <w:r>
        <w:rPr>
          <w:spacing w:val="-5"/>
        </w:rPr>
        <w:t> </w:t>
      </w:r>
      <w:r>
        <w:rPr/>
        <w:t>dokumentacją</w:t>
      </w:r>
      <w:r>
        <w:rPr>
          <w:spacing w:val="-3"/>
        </w:rPr>
        <w:t> </w:t>
      </w:r>
      <w:r>
        <w:rPr/>
        <w:t>szczegółową</w:t>
      </w:r>
      <w:r>
        <w:rPr>
          <w:spacing w:val="-4"/>
        </w:rPr>
        <w:t> </w:t>
      </w:r>
      <w:r>
        <w:rPr/>
        <w:t>w</w:t>
      </w:r>
      <w:r>
        <w:rPr>
          <w:spacing w:val="-2"/>
        </w:rPr>
        <w:t> projekcie</w:t>
      </w:r>
    </w:p>
    <w:p>
      <w:pPr>
        <w:pStyle w:val="BodyText"/>
      </w:pPr>
      <w:r>
        <w:rPr/>
        <w:t>architektoniczno</w:t>
      </w:r>
      <w:r>
        <w:rPr>
          <w:spacing w:val="-5"/>
        </w:rPr>
        <w:t> </w:t>
      </w:r>
      <w:r>
        <w:rPr/>
        <w:t>–</w:t>
      </w:r>
      <w:r>
        <w:rPr>
          <w:spacing w:val="-3"/>
        </w:rPr>
        <w:t> </w:t>
      </w:r>
      <w:r>
        <w:rPr>
          <w:spacing w:val="-2"/>
        </w:rPr>
        <w:t>budowlanym.</w:t>
      </w:r>
    </w:p>
    <w:p>
      <w:pPr>
        <w:pStyle w:val="BodyText"/>
        <w:spacing w:before="118"/>
        <w:ind w:left="0"/>
      </w:pPr>
    </w:p>
    <w:p>
      <w:pPr>
        <w:pStyle w:val="Heading1"/>
        <w:numPr>
          <w:ilvl w:val="1"/>
          <w:numId w:val="14"/>
        </w:numPr>
        <w:tabs>
          <w:tab w:pos="724" w:val="left" w:leader="none"/>
        </w:tabs>
        <w:spacing w:line="240" w:lineRule="auto" w:before="0" w:after="0"/>
        <w:ind w:left="724" w:right="0" w:hanging="388"/>
        <w:jc w:val="left"/>
      </w:pPr>
      <w:bookmarkStart w:name="_bookmark11" w:id="12"/>
      <w:bookmarkEnd w:id="12"/>
      <w:r>
        <w:rPr>
          <w:b w:val="0"/>
        </w:rPr>
      </w:r>
      <w:r>
        <w:rPr/>
        <w:t>Infrastruktura</w:t>
      </w:r>
      <w:r>
        <w:rPr>
          <w:spacing w:val="-8"/>
        </w:rPr>
        <w:t> </w:t>
      </w:r>
      <w:r>
        <w:rPr>
          <w:spacing w:val="-2"/>
        </w:rPr>
        <w:t>techniczna</w:t>
      </w:r>
    </w:p>
    <w:p>
      <w:pPr>
        <w:pStyle w:val="BodyText"/>
        <w:spacing w:before="15"/>
      </w:pPr>
      <w:r>
        <w:rPr/>
        <w:t>Budynek</w:t>
      </w:r>
      <w:r>
        <w:rPr>
          <w:spacing w:val="-8"/>
        </w:rPr>
        <w:t> </w:t>
      </w:r>
      <w:r>
        <w:rPr/>
        <w:t>został</w:t>
      </w:r>
      <w:r>
        <w:rPr>
          <w:spacing w:val="-8"/>
        </w:rPr>
        <w:t> </w:t>
      </w:r>
      <w:r>
        <w:rPr/>
        <w:t>wyposażony</w:t>
      </w:r>
      <w:r>
        <w:rPr>
          <w:spacing w:val="-6"/>
        </w:rPr>
        <w:t> </w:t>
      </w:r>
      <w:r>
        <w:rPr/>
        <w:t>w</w:t>
      </w:r>
      <w:r>
        <w:rPr>
          <w:spacing w:val="-7"/>
        </w:rPr>
        <w:t> </w:t>
      </w:r>
      <w:r>
        <w:rPr/>
        <w:t>następujące</w:t>
      </w:r>
      <w:r>
        <w:rPr>
          <w:spacing w:val="-6"/>
        </w:rPr>
        <w:t> </w:t>
      </w:r>
      <w:r>
        <w:rPr/>
        <w:t>instalacje</w:t>
      </w:r>
      <w:r>
        <w:rPr>
          <w:spacing w:val="-8"/>
        </w:rPr>
        <w:t> </w:t>
      </w:r>
      <w:r>
        <w:rPr/>
        <w:t>techniczne</w:t>
      </w:r>
      <w:r>
        <w:rPr>
          <w:spacing w:val="-5"/>
        </w:rPr>
        <w:t> </w:t>
      </w:r>
      <w:r>
        <w:rPr>
          <w:spacing w:val="-2"/>
        </w:rPr>
        <w:t>użytkowe:</w:t>
      </w:r>
    </w:p>
    <w:p>
      <w:pPr>
        <w:pStyle w:val="ListParagraph"/>
        <w:numPr>
          <w:ilvl w:val="0"/>
          <w:numId w:val="15"/>
        </w:numPr>
        <w:tabs>
          <w:tab w:pos="557" w:val="left" w:leader="none"/>
        </w:tabs>
        <w:spacing w:line="240" w:lineRule="auto" w:before="0" w:after="0"/>
        <w:ind w:left="557" w:right="0" w:hanging="221"/>
        <w:jc w:val="left"/>
        <w:rPr>
          <w:sz w:val="22"/>
        </w:rPr>
      </w:pPr>
      <w:r>
        <w:rPr>
          <w:sz w:val="22"/>
        </w:rPr>
        <w:t>elektroenergetyczna,</w:t>
      </w:r>
      <w:r>
        <w:rPr>
          <w:spacing w:val="-6"/>
          <w:sz w:val="22"/>
        </w:rPr>
        <w:t> </w:t>
      </w:r>
      <w:r>
        <w:rPr>
          <w:sz w:val="22"/>
        </w:rPr>
        <w:t>do</w:t>
      </w:r>
      <w:r>
        <w:rPr>
          <w:spacing w:val="-7"/>
          <w:sz w:val="22"/>
        </w:rPr>
        <w:t> </w:t>
      </w:r>
      <w:r>
        <w:rPr>
          <w:sz w:val="22"/>
        </w:rPr>
        <w:t>częściowego</w:t>
      </w:r>
      <w:r>
        <w:rPr>
          <w:spacing w:val="-6"/>
          <w:sz w:val="22"/>
        </w:rPr>
        <w:t> </w:t>
      </w:r>
      <w:r>
        <w:rPr>
          <w:sz w:val="22"/>
        </w:rPr>
        <w:t>remontu</w:t>
      </w:r>
      <w:r>
        <w:rPr>
          <w:spacing w:val="-6"/>
          <w:sz w:val="22"/>
        </w:rPr>
        <w:t> </w:t>
      </w:r>
      <w:r>
        <w:rPr>
          <w:sz w:val="22"/>
        </w:rPr>
        <w:t>i</w:t>
      </w:r>
      <w:r>
        <w:rPr>
          <w:spacing w:val="-8"/>
          <w:sz w:val="22"/>
        </w:rPr>
        <w:t> </w:t>
      </w:r>
      <w:r>
        <w:rPr>
          <w:spacing w:val="-2"/>
          <w:sz w:val="22"/>
        </w:rPr>
        <w:t>wymiany,</w:t>
      </w:r>
    </w:p>
    <w:p>
      <w:pPr>
        <w:pStyle w:val="ListParagraph"/>
        <w:numPr>
          <w:ilvl w:val="0"/>
          <w:numId w:val="15"/>
        </w:numPr>
        <w:tabs>
          <w:tab w:pos="567" w:val="left" w:leader="none"/>
        </w:tabs>
        <w:spacing w:line="267" w:lineRule="exact" w:before="0" w:after="0"/>
        <w:ind w:left="567" w:right="0" w:hanging="231"/>
        <w:jc w:val="left"/>
        <w:rPr>
          <w:sz w:val="22"/>
        </w:rPr>
      </w:pPr>
      <w:r>
        <w:rPr>
          <w:sz w:val="22"/>
        </w:rPr>
        <w:t>grzewcza</w:t>
      </w:r>
      <w:r>
        <w:rPr>
          <w:spacing w:val="-5"/>
          <w:sz w:val="22"/>
        </w:rPr>
        <w:t> </w:t>
      </w:r>
      <w:r>
        <w:rPr>
          <w:sz w:val="22"/>
        </w:rPr>
        <w:t>-</w:t>
      </w:r>
      <w:r>
        <w:rPr>
          <w:spacing w:val="-7"/>
          <w:sz w:val="22"/>
        </w:rPr>
        <w:t> </w:t>
      </w:r>
      <w:r>
        <w:rPr>
          <w:sz w:val="22"/>
        </w:rPr>
        <w:t>system</w:t>
      </w:r>
      <w:r>
        <w:rPr>
          <w:spacing w:val="-4"/>
          <w:sz w:val="22"/>
        </w:rPr>
        <w:t> </w:t>
      </w:r>
      <w:r>
        <w:rPr>
          <w:sz w:val="22"/>
        </w:rPr>
        <w:t>centralnego</w:t>
      </w:r>
      <w:r>
        <w:rPr>
          <w:spacing w:val="-6"/>
          <w:sz w:val="22"/>
        </w:rPr>
        <w:t> </w:t>
      </w:r>
      <w:r>
        <w:rPr>
          <w:sz w:val="22"/>
        </w:rPr>
        <w:t>ogrzewania</w:t>
      </w:r>
      <w:r>
        <w:rPr>
          <w:spacing w:val="-4"/>
          <w:sz w:val="22"/>
        </w:rPr>
        <w:t> </w:t>
      </w:r>
      <w:r>
        <w:rPr>
          <w:sz w:val="22"/>
        </w:rPr>
        <w:t>wodnego,</w:t>
      </w:r>
      <w:r>
        <w:rPr>
          <w:spacing w:val="-5"/>
          <w:sz w:val="22"/>
        </w:rPr>
        <w:t> </w:t>
      </w:r>
      <w:r>
        <w:rPr>
          <w:sz w:val="22"/>
        </w:rPr>
        <w:t>zasilanego</w:t>
      </w:r>
      <w:r>
        <w:rPr>
          <w:spacing w:val="-3"/>
          <w:sz w:val="22"/>
        </w:rPr>
        <w:t> </w:t>
      </w:r>
      <w:r>
        <w:rPr>
          <w:sz w:val="22"/>
        </w:rPr>
        <w:t>z</w:t>
      </w:r>
      <w:r>
        <w:rPr>
          <w:spacing w:val="-4"/>
          <w:sz w:val="22"/>
        </w:rPr>
        <w:t> </w:t>
      </w:r>
      <w:r>
        <w:rPr>
          <w:sz w:val="22"/>
        </w:rPr>
        <w:t>sieci</w:t>
      </w:r>
      <w:r>
        <w:rPr>
          <w:spacing w:val="-7"/>
          <w:sz w:val="22"/>
        </w:rPr>
        <w:t> </w:t>
      </w:r>
      <w:r>
        <w:rPr>
          <w:sz w:val="22"/>
        </w:rPr>
        <w:t>miejskiej,</w:t>
      </w:r>
      <w:r>
        <w:rPr>
          <w:spacing w:val="-4"/>
          <w:sz w:val="22"/>
        </w:rPr>
        <w:t> </w:t>
      </w:r>
      <w:r>
        <w:rPr>
          <w:sz w:val="22"/>
        </w:rPr>
        <w:t>bez</w:t>
      </w:r>
      <w:r>
        <w:rPr>
          <w:spacing w:val="-4"/>
          <w:sz w:val="22"/>
        </w:rPr>
        <w:t> </w:t>
      </w:r>
      <w:r>
        <w:rPr>
          <w:spacing w:val="-2"/>
          <w:sz w:val="22"/>
        </w:rPr>
        <w:t>zmian</w:t>
      </w:r>
    </w:p>
    <w:p>
      <w:pPr>
        <w:pStyle w:val="ListParagraph"/>
        <w:numPr>
          <w:ilvl w:val="0"/>
          <w:numId w:val="15"/>
        </w:numPr>
        <w:tabs>
          <w:tab w:pos="543" w:val="left" w:leader="none"/>
        </w:tabs>
        <w:spacing w:line="240" w:lineRule="auto" w:before="0" w:after="0"/>
        <w:ind w:left="336" w:right="571" w:firstLine="0"/>
        <w:jc w:val="both"/>
        <w:rPr>
          <w:sz w:val="22"/>
        </w:rPr>
      </w:pPr>
      <w:r>
        <w:rPr>
          <w:sz w:val="22"/>
        </w:rPr>
        <w:t>wentylacyjna</w:t>
      </w:r>
      <w:r>
        <w:rPr>
          <w:spacing w:val="-4"/>
          <w:sz w:val="22"/>
        </w:rPr>
        <w:t> </w:t>
      </w:r>
      <w:r>
        <w:rPr>
          <w:sz w:val="22"/>
        </w:rPr>
        <w:t>-</w:t>
      </w:r>
      <w:r>
        <w:rPr>
          <w:spacing w:val="-5"/>
          <w:sz w:val="22"/>
        </w:rPr>
        <w:t> </w:t>
      </w:r>
      <w:r>
        <w:rPr>
          <w:sz w:val="22"/>
        </w:rPr>
        <w:t>w</w:t>
      </w:r>
      <w:r>
        <w:rPr>
          <w:spacing w:val="-4"/>
          <w:sz w:val="22"/>
        </w:rPr>
        <w:t> </w:t>
      </w:r>
      <w:r>
        <w:rPr>
          <w:sz w:val="22"/>
        </w:rPr>
        <w:t>budynku</w:t>
      </w:r>
      <w:r>
        <w:rPr>
          <w:spacing w:val="-5"/>
          <w:sz w:val="22"/>
        </w:rPr>
        <w:t> </w:t>
      </w:r>
      <w:r>
        <w:rPr>
          <w:sz w:val="22"/>
        </w:rPr>
        <w:t>głównym</w:t>
      </w:r>
      <w:r>
        <w:rPr>
          <w:spacing w:val="-6"/>
          <w:sz w:val="22"/>
        </w:rPr>
        <w:t> </w:t>
      </w:r>
      <w:r>
        <w:rPr>
          <w:sz w:val="22"/>
        </w:rPr>
        <w:t>teatru</w:t>
      </w:r>
      <w:r>
        <w:rPr>
          <w:spacing w:val="-4"/>
          <w:sz w:val="22"/>
        </w:rPr>
        <w:t> </w:t>
      </w:r>
      <w:r>
        <w:rPr>
          <w:sz w:val="22"/>
        </w:rPr>
        <w:t>-</w:t>
      </w:r>
      <w:r>
        <w:rPr>
          <w:spacing w:val="-5"/>
          <w:sz w:val="22"/>
        </w:rPr>
        <w:t> </w:t>
      </w:r>
      <w:r>
        <w:rPr>
          <w:sz w:val="22"/>
        </w:rPr>
        <w:t>system</w:t>
      </w:r>
      <w:r>
        <w:rPr>
          <w:spacing w:val="-5"/>
          <w:sz w:val="22"/>
        </w:rPr>
        <w:t> </w:t>
      </w:r>
      <w:r>
        <w:rPr>
          <w:sz w:val="22"/>
        </w:rPr>
        <w:t>centralnej</w:t>
      </w:r>
      <w:r>
        <w:rPr>
          <w:spacing w:val="-6"/>
          <w:sz w:val="22"/>
        </w:rPr>
        <w:t> </w:t>
      </w:r>
      <w:r>
        <w:rPr>
          <w:sz w:val="22"/>
        </w:rPr>
        <w:t>wentylacji</w:t>
      </w:r>
      <w:r>
        <w:rPr>
          <w:spacing w:val="-7"/>
          <w:sz w:val="22"/>
        </w:rPr>
        <w:t> </w:t>
      </w:r>
      <w:r>
        <w:rPr>
          <w:sz w:val="22"/>
        </w:rPr>
        <w:t>mechanicznej,</w:t>
      </w:r>
      <w:r>
        <w:rPr>
          <w:spacing w:val="-4"/>
          <w:sz w:val="22"/>
        </w:rPr>
        <w:t> </w:t>
      </w:r>
      <w:r>
        <w:rPr>
          <w:sz w:val="22"/>
        </w:rPr>
        <w:t>nawiewno- wywiewnej; w pozostałej części obiektu wentylacja grawitacyjna – wentylacja mechaniczna sal teatralncyh do wymiany w zakresie central i kanałów</w:t>
      </w:r>
    </w:p>
    <w:p>
      <w:pPr>
        <w:pStyle w:val="ListParagraph"/>
        <w:numPr>
          <w:ilvl w:val="0"/>
          <w:numId w:val="15"/>
        </w:numPr>
        <w:tabs>
          <w:tab w:pos="567" w:val="left" w:leader="none"/>
        </w:tabs>
        <w:spacing w:line="240" w:lineRule="auto" w:before="0" w:after="0"/>
        <w:ind w:left="567" w:right="0" w:hanging="231"/>
        <w:jc w:val="both"/>
        <w:rPr>
          <w:sz w:val="22"/>
        </w:rPr>
      </w:pPr>
      <w:r>
        <w:rPr>
          <w:sz w:val="22"/>
        </w:rPr>
        <w:t>wodno-kanalizacyjna,</w:t>
      </w:r>
      <w:r>
        <w:rPr>
          <w:spacing w:val="-8"/>
          <w:sz w:val="22"/>
        </w:rPr>
        <w:t> </w:t>
      </w:r>
      <w:r>
        <w:rPr>
          <w:sz w:val="22"/>
        </w:rPr>
        <w:t>do</w:t>
      </w:r>
      <w:r>
        <w:rPr>
          <w:spacing w:val="-7"/>
          <w:sz w:val="22"/>
        </w:rPr>
        <w:t> </w:t>
      </w:r>
      <w:r>
        <w:rPr>
          <w:sz w:val="22"/>
        </w:rPr>
        <w:t>częściowej</w:t>
      </w:r>
      <w:r>
        <w:rPr>
          <w:spacing w:val="-5"/>
          <w:sz w:val="22"/>
        </w:rPr>
        <w:t> </w:t>
      </w:r>
      <w:r>
        <w:rPr>
          <w:sz w:val="22"/>
        </w:rPr>
        <w:t>wymiany</w:t>
      </w:r>
      <w:r>
        <w:rPr>
          <w:spacing w:val="-5"/>
          <w:sz w:val="22"/>
        </w:rPr>
        <w:t> </w:t>
      </w:r>
      <w:r>
        <w:rPr>
          <w:sz w:val="22"/>
        </w:rPr>
        <w:t>i</w:t>
      </w:r>
      <w:r>
        <w:rPr>
          <w:spacing w:val="-7"/>
          <w:sz w:val="22"/>
        </w:rPr>
        <w:t> </w:t>
      </w:r>
      <w:r>
        <w:rPr>
          <w:sz w:val="22"/>
        </w:rPr>
        <w:t>remontu</w:t>
      </w:r>
      <w:r>
        <w:rPr>
          <w:spacing w:val="-3"/>
          <w:sz w:val="22"/>
        </w:rPr>
        <w:t> </w:t>
      </w:r>
      <w:r>
        <w:rPr>
          <w:sz w:val="22"/>
        </w:rPr>
        <w:t>–</w:t>
      </w:r>
      <w:r>
        <w:rPr>
          <w:spacing w:val="-7"/>
          <w:sz w:val="22"/>
        </w:rPr>
        <w:t> </w:t>
      </w:r>
      <w:r>
        <w:rPr>
          <w:sz w:val="22"/>
        </w:rPr>
        <w:t>w</w:t>
      </w:r>
      <w:r>
        <w:rPr>
          <w:spacing w:val="-4"/>
          <w:sz w:val="22"/>
        </w:rPr>
        <w:t> </w:t>
      </w:r>
      <w:r>
        <w:rPr>
          <w:sz w:val="22"/>
        </w:rPr>
        <w:t>ramach</w:t>
      </w:r>
      <w:r>
        <w:rPr>
          <w:spacing w:val="-9"/>
          <w:sz w:val="22"/>
        </w:rPr>
        <w:t> </w:t>
      </w:r>
      <w:r>
        <w:rPr>
          <w:sz w:val="22"/>
        </w:rPr>
        <w:t>przebudowywanych</w:t>
      </w:r>
      <w:r>
        <w:rPr>
          <w:spacing w:val="-7"/>
          <w:sz w:val="22"/>
        </w:rPr>
        <w:t> </w:t>
      </w:r>
      <w:r>
        <w:rPr>
          <w:spacing w:val="-2"/>
          <w:sz w:val="22"/>
        </w:rPr>
        <w:t>toalet,</w:t>
      </w:r>
    </w:p>
    <w:p>
      <w:pPr>
        <w:pStyle w:val="ListParagraph"/>
        <w:numPr>
          <w:ilvl w:val="0"/>
          <w:numId w:val="15"/>
        </w:numPr>
        <w:tabs>
          <w:tab w:pos="559" w:val="left" w:leader="none"/>
        </w:tabs>
        <w:spacing w:line="240" w:lineRule="auto" w:before="1" w:after="0"/>
        <w:ind w:left="559" w:right="0" w:hanging="223"/>
        <w:jc w:val="both"/>
        <w:rPr>
          <w:sz w:val="22"/>
        </w:rPr>
      </w:pPr>
      <w:r>
        <w:rPr>
          <w:sz w:val="22"/>
        </w:rPr>
        <w:t>odgromowa,</w:t>
      </w:r>
      <w:r>
        <w:rPr>
          <w:spacing w:val="-5"/>
          <w:sz w:val="22"/>
        </w:rPr>
        <w:t> </w:t>
      </w:r>
      <w:r>
        <w:rPr>
          <w:sz w:val="22"/>
        </w:rPr>
        <w:t>bez</w:t>
      </w:r>
      <w:r>
        <w:rPr>
          <w:spacing w:val="-4"/>
          <w:sz w:val="22"/>
        </w:rPr>
        <w:t> zmian</w:t>
      </w:r>
    </w:p>
    <w:p>
      <w:pPr>
        <w:pStyle w:val="ListParagraph"/>
        <w:numPr>
          <w:ilvl w:val="0"/>
          <w:numId w:val="15"/>
        </w:numPr>
        <w:tabs>
          <w:tab w:pos="519" w:val="left" w:leader="none"/>
        </w:tabs>
        <w:spacing w:line="240" w:lineRule="auto" w:before="0" w:after="0"/>
        <w:ind w:left="519" w:right="0" w:hanging="183"/>
        <w:jc w:val="both"/>
        <w:rPr>
          <w:sz w:val="22"/>
        </w:rPr>
      </w:pPr>
      <w:r>
        <w:rPr>
          <w:sz w:val="22"/>
        </w:rPr>
        <w:t>teletechniczna,</w:t>
      </w:r>
      <w:r>
        <w:rPr>
          <w:spacing w:val="-6"/>
          <w:sz w:val="22"/>
        </w:rPr>
        <w:t> </w:t>
      </w:r>
      <w:r>
        <w:rPr>
          <w:sz w:val="22"/>
        </w:rPr>
        <w:t>do</w:t>
      </w:r>
      <w:r>
        <w:rPr>
          <w:spacing w:val="-4"/>
          <w:sz w:val="22"/>
        </w:rPr>
        <w:t> </w:t>
      </w:r>
      <w:r>
        <w:rPr>
          <w:sz w:val="22"/>
        </w:rPr>
        <w:t>remontu</w:t>
      </w:r>
      <w:r>
        <w:rPr>
          <w:spacing w:val="-5"/>
          <w:sz w:val="22"/>
        </w:rPr>
        <w:t> </w:t>
      </w:r>
      <w:r>
        <w:rPr>
          <w:sz w:val="22"/>
        </w:rPr>
        <w:t>i</w:t>
      </w:r>
      <w:r>
        <w:rPr>
          <w:spacing w:val="-5"/>
          <w:sz w:val="22"/>
        </w:rPr>
        <w:t> </w:t>
      </w:r>
      <w:r>
        <w:rPr>
          <w:sz w:val="22"/>
        </w:rPr>
        <w:t>wymiany</w:t>
      </w:r>
      <w:r>
        <w:rPr>
          <w:spacing w:val="-4"/>
          <w:sz w:val="22"/>
        </w:rPr>
        <w:t> </w:t>
      </w:r>
      <w:r>
        <w:rPr>
          <w:sz w:val="22"/>
        </w:rPr>
        <w:t>w</w:t>
      </w:r>
      <w:r>
        <w:rPr>
          <w:spacing w:val="-7"/>
          <w:sz w:val="22"/>
        </w:rPr>
        <w:t> </w:t>
      </w:r>
      <w:r>
        <w:rPr>
          <w:sz w:val="22"/>
        </w:rPr>
        <w:t>zakresie</w:t>
      </w:r>
      <w:r>
        <w:rPr>
          <w:spacing w:val="-5"/>
          <w:sz w:val="22"/>
        </w:rPr>
        <w:t> </w:t>
      </w:r>
      <w:r>
        <w:rPr>
          <w:sz w:val="22"/>
        </w:rPr>
        <w:t>instalacji</w:t>
      </w:r>
      <w:r>
        <w:rPr>
          <w:spacing w:val="-4"/>
          <w:sz w:val="22"/>
        </w:rPr>
        <w:t> </w:t>
      </w:r>
      <w:r>
        <w:rPr>
          <w:spacing w:val="-2"/>
          <w:sz w:val="22"/>
        </w:rPr>
        <w:t>przeciwpożarowych,</w:t>
      </w:r>
    </w:p>
    <w:p>
      <w:pPr>
        <w:pStyle w:val="ListParagraph"/>
        <w:numPr>
          <w:ilvl w:val="0"/>
          <w:numId w:val="15"/>
        </w:numPr>
        <w:tabs>
          <w:tab w:pos="556" w:val="left" w:leader="none"/>
        </w:tabs>
        <w:spacing w:line="240" w:lineRule="auto" w:before="0" w:after="0"/>
        <w:ind w:left="556" w:right="0" w:hanging="220"/>
        <w:jc w:val="both"/>
        <w:rPr>
          <w:sz w:val="22"/>
        </w:rPr>
      </w:pPr>
      <w:r>
        <w:rPr>
          <w:sz w:val="22"/>
        </w:rPr>
        <w:t>nagłośnieniowa</w:t>
      </w:r>
      <w:r>
        <w:rPr>
          <w:spacing w:val="-6"/>
          <w:sz w:val="22"/>
        </w:rPr>
        <w:t> </w:t>
      </w:r>
      <w:r>
        <w:rPr>
          <w:sz w:val="22"/>
        </w:rPr>
        <w:t>ppoż</w:t>
      </w:r>
      <w:r>
        <w:rPr>
          <w:spacing w:val="-4"/>
          <w:sz w:val="22"/>
        </w:rPr>
        <w:t> </w:t>
      </w:r>
      <w:r>
        <w:rPr>
          <w:sz w:val="22"/>
        </w:rPr>
        <w:t>–</w:t>
      </w:r>
      <w:r>
        <w:rPr>
          <w:spacing w:val="-5"/>
          <w:sz w:val="22"/>
        </w:rPr>
        <w:t> </w:t>
      </w:r>
      <w:r>
        <w:rPr>
          <w:sz w:val="22"/>
        </w:rPr>
        <w:t>do</w:t>
      </w:r>
      <w:r>
        <w:rPr>
          <w:spacing w:val="-3"/>
          <w:sz w:val="22"/>
        </w:rPr>
        <w:t> </w:t>
      </w:r>
      <w:r>
        <w:rPr>
          <w:sz w:val="22"/>
        </w:rPr>
        <w:t>remontu</w:t>
      </w:r>
      <w:r>
        <w:rPr>
          <w:spacing w:val="-3"/>
          <w:sz w:val="22"/>
        </w:rPr>
        <w:t> </w:t>
      </w:r>
      <w:r>
        <w:rPr>
          <w:sz w:val="22"/>
        </w:rPr>
        <w:t>i</w:t>
      </w:r>
      <w:r>
        <w:rPr>
          <w:spacing w:val="-3"/>
          <w:sz w:val="22"/>
        </w:rPr>
        <w:t> </w:t>
      </w:r>
      <w:r>
        <w:rPr>
          <w:sz w:val="22"/>
        </w:rPr>
        <w:t>częściowej</w:t>
      </w:r>
      <w:r>
        <w:rPr>
          <w:spacing w:val="-3"/>
          <w:sz w:val="22"/>
        </w:rPr>
        <w:t> </w:t>
      </w:r>
      <w:r>
        <w:rPr>
          <w:spacing w:val="-2"/>
          <w:sz w:val="22"/>
        </w:rPr>
        <w:t>wymiany</w:t>
      </w:r>
    </w:p>
    <w:p>
      <w:pPr>
        <w:pStyle w:val="ListParagraph"/>
        <w:numPr>
          <w:ilvl w:val="0"/>
          <w:numId w:val="15"/>
        </w:numPr>
        <w:tabs>
          <w:tab w:pos="567" w:val="left" w:leader="none"/>
        </w:tabs>
        <w:spacing w:line="240" w:lineRule="auto" w:before="0" w:after="0"/>
        <w:ind w:left="567" w:right="0" w:hanging="231"/>
        <w:jc w:val="both"/>
        <w:rPr>
          <w:sz w:val="22"/>
        </w:rPr>
      </w:pPr>
      <w:r>
        <w:rPr>
          <w:sz w:val="22"/>
        </w:rPr>
        <w:t>oświetlenia</w:t>
      </w:r>
      <w:r>
        <w:rPr>
          <w:spacing w:val="-6"/>
          <w:sz w:val="22"/>
        </w:rPr>
        <w:t> </w:t>
      </w:r>
      <w:r>
        <w:rPr>
          <w:sz w:val="22"/>
        </w:rPr>
        <w:t>awaryjnego</w:t>
      </w:r>
      <w:r>
        <w:rPr>
          <w:spacing w:val="-4"/>
          <w:sz w:val="22"/>
        </w:rPr>
        <w:t> </w:t>
      </w:r>
      <w:r>
        <w:rPr>
          <w:sz w:val="22"/>
        </w:rPr>
        <w:t>i</w:t>
      </w:r>
      <w:r>
        <w:rPr>
          <w:spacing w:val="-8"/>
          <w:sz w:val="22"/>
        </w:rPr>
        <w:t> </w:t>
      </w:r>
      <w:r>
        <w:rPr>
          <w:sz w:val="22"/>
        </w:rPr>
        <w:t>przeszkodowego</w:t>
      </w:r>
      <w:r>
        <w:rPr>
          <w:spacing w:val="-2"/>
          <w:sz w:val="22"/>
        </w:rPr>
        <w:t> </w:t>
      </w:r>
      <w:r>
        <w:rPr>
          <w:sz w:val="22"/>
        </w:rPr>
        <w:t>do</w:t>
      </w:r>
      <w:r>
        <w:rPr>
          <w:spacing w:val="-5"/>
          <w:sz w:val="22"/>
        </w:rPr>
        <w:t> </w:t>
      </w:r>
      <w:r>
        <w:rPr>
          <w:sz w:val="22"/>
        </w:rPr>
        <w:t>remontu</w:t>
      </w:r>
      <w:r>
        <w:rPr>
          <w:spacing w:val="-5"/>
          <w:sz w:val="22"/>
        </w:rPr>
        <w:t> </w:t>
      </w:r>
      <w:r>
        <w:rPr>
          <w:sz w:val="22"/>
        </w:rPr>
        <w:t>/</w:t>
      </w:r>
      <w:r>
        <w:rPr>
          <w:spacing w:val="-6"/>
          <w:sz w:val="22"/>
        </w:rPr>
        <w:t> </w:t>
      </w:r>
      <w:r>
        <w:rPr>
          <w:spacing w:val="-2"/>
          <w:sz w:val="22"/>
        </w:rPr>
        <w:t>wymiany</w:t>
      </w:r>
    </w:p>
    <w:p>
      <w:pPr>
        <w:pStyle w:val="ListParagraph"/>
        <w:numPr>
          <w:ilvl w:val="0"/>
          <w:numId w:val="15"/>
        </w:numPr>
        <w:tabs>
          <w:tab w:pos="502" w:val="left" w:leader="none"/>
        </w:tabs>
        <w:spacing w:line="240" w:lineRule="auto" w:before="1" w:after="0"/>
        <w:ind w:left="502" w:right="0" w:hanging="166"/>
        <w:jc w:val="both"/>
        <w:rPr>
          <w:sz w:val="22"/>
        </w:rPr>
      </w:pPr>
      <w:r>
        <w:rPr>
          <w:sz w:val="22"/>
        </w:rPr>
        <w:t>instalacja</w:t>
      </w:r>
      <w:r>
        <w:rPr>
          <w:spacing w:val="-5"/>
          <w:sz w:val="22"/>
        </w:rPr>
        <w:t> </w:t>
      </w:r>
      <w:r>
        <w:rPr>
          <w:sz w:val="22"/>
        </w:rPr>
        <w:t>tryskaczowa</w:t>
      </w:r>
      <w:r>
        <w:rPr>
          <w:spacing w:val="-3"/>
          <w:sz w:val="22"/>
        </w:rPr>
        <w:t> </w:t>
      </w:r>
      <w:r>
        <w:rPr>
          <w:sz w:val="22"/>
        </w:rPr>
        <w:t>–</w:t>
      </w:r>
      <w:r>
        <w:rPr>
          <w:spacing w:val="-4"/>
          <w:sz w:val="22"/>
        </w:rPr>
        <w:t> </w:t>
      </w:r>
      <w:r>
        <w:rPr>
          <w:sz w:val="22"/>
        </w:rPr>
        <w:t>do</w:t>
      </w:r>
      <w:r>
        <w:rPr>
          <w:spacing w:val="-1"/>
          <w:sz w:val="22"/>
        </w:rPr>
        <w:t> </w:t>
      </w:r>
      <w:r>
        <w:rPr>
          <w:sz w:val="22"/>
        </w:rPr>
        <w:t>remontu</w:t>
      </w:r>
      <w:r>
        <w:rPr>
          <w:spacing w:val="-2"/>
          <w:sz w:val="22"/>
        </w:rPr>
        <w:t> </w:t>
      </w:r>
      <w:r>
        <w:rPr>
          <w:sz w:val="22"/>
        </w:rPr>
        <w:t>/</w:t>
      </w:r>
      <w:r>
        <w:rPr>
          <w:spacing w:val="-3"/>
          <w:sz w:val="22"/>
        </w:rPr>
        <w:t> </w:t>
      </w:r>
      <w:r>
        <w:rPr>
          <w:spacing w:val="-2"/>
          <w:sz w:val="22"/>
        </w:rPr>
        <w:t>odtworzenia,</w:t>
      </w:r>
    </w:p>
    <w:p>
      <w:pPr>
        <w:pStyle w:val="ListParagraph"/>
        <w:numPr>
          <w:ilvl w:val="0"/>
          <w:numId w:val="15"/>
        </w:numPr>
        <w:tabs>
          <w:tab w:pos="504" w:val="left" w:leader="none"/>
        </w:tabs>
        <w:spacing w:line="267" w:lineRule="exact" w:before="0" w:after="0"/>
        <w:ind w:left="504" w:right="0" w:hanging="168"/>
        <w:jc w:val="both"/>
        <w:rPr>
          <w:sz w:val="22"/>
        </w:rPr>
      </w:pPr>
      <w:r>
        <w:rPr>
          <w:sz w:val="22"/>
        </w:rPr>
        <w:t>instalacja</w:t>
      </w:r>
      <w:r>
        <w:rPr>
          <w:spacing w:val="-6"/>
          <w:sz w:val="22"/>
        </w:rPr>
        <w:t> </w:t>
      </w:r>
      <w:r>
        <w:rPr>
          <w:sz w:val="22"/>
        </w:rPr>
        <w:t>hydrantowa</w:t>
      </w:r>
      <w:r>
        <w:rPr>
          <w:spacing w:val="-4"/>
          <w:sz w:val="22"/>
        </w:rPr>
        <w:t> </w:t>
      </w:r>
      <w:r>
        <w:rPr>
          <w:sz w:val="22"/>
        </w:rPr>
        <w:t>–</w:t>
      </w:r>
      <w:r>
        <w:rPr>
          <w:spacing w:val="-5"/>
          <w:sz w:val="22"/>
        </w:rPr>
        <w:t> </w:t>
      </w:r>
      <w:r>
        <w:rPr>
          <w:sz w:val="22"/>
        </w:rPr>
        <w:t>do</w:t>
      </w:r>
      <w:r>
        <w:rPr>
          <w:spacing w:val="-2"/>
          <w:sz w:val="22"/>
        </w:rPr>
        <w:t> </w:t>
      </w:r>
      <w:r>
        <w:rPr>
          <w:sz w:val="22"/>
        </w:rPr>
        <w:t>remontu</w:t>
      </w:r>
      <w:r>
        <w:rPr>
          <w:spacing w:val="-3"/>
          <w:sz w:val="22"/>
        </w:rPr>
        <w:t> </w:t>
      </w:r>
      <w:r>
        <w:rPr>
          <w:sz w:val="22"/>
        </w:rPr>
        <w:t>/</w:t>
      </w:r>
      <w:r>
        <w:rPr>
          <w:spacing w:val="-3"/>
          <w:sz w:val="22"/>
        </w:rPr>
        <w:t> </w:t>
      </w:r>
      <w:r>
        <w:rPr>
          <w:spacing w:val="-2"/>
          <w:sz w:val="22"/>
        </w:rPr>
        <w:t>odtworzenia,</w:t>
      </w:r>
    </w:p>
    <w:p>
      <w:pPr>
        <w:pStyle w:val="ListParagraph"/>
        <w:numPr>
          <w:ilvl w:val="0"/>
          <w:numId w:val="15"/>
        </w:numPr>
        <w:tabs>
          <w:tab w:pos="553" w:val="left" w:leader="none"/>
        </w:tabs>
        <w:spacing w:line="267" w:lineRule="exact" w:before="0" w:after="0"/>
        <w:ind w:left="553" w:right="0" w:hanging="217"/>
        <w:jc w:val="both"/>
        <w:rPr>
          <w:sz w:val="22"/>
        </w:rPr>
      </w:pPr>
      <w:r>
        <w:rPr>
          <w:sz w:val="22"/>
        </w:rPr>
        <w:t>instalacja</w:t>
      </w:r>
      <w:r>
        <w:rPr>
          <w:spacing w:val="-8"/>
          <w:sz w:val="22"/>
        </w:rPr>
        <w:t> </w:t>
      </w:r>
      <w:r>
        <w:rPr>
          <w:sz w:val="22"/>
        </w:rPr>
        <w:t>oddymiania</w:t>
      </w:r>
      <w:r>
        <w:rPr>
          <w:spacing w:val="-8"/>
          <w:sz w:val="22"/>
        </w:rPr>
        <w:t> </w:t>
      </w:r>
      <w:r>
        <w:rPr>
          <w:sz w:val="22"/>
        </w:rPr>
        <w:t>klatek</w:t>
      </w:r>
      <w:r>
        <w:rPr>
          <w:spacing w:val="-8"/>
          <w:sz w:val="22"/>
        </w:rPr>
        <w:t> </w:t>
      </w:r>
      <w:r>
        <w:rPr>
          <w:sz w:val="22"/>
        </w:rPr>
        <w:t>schodowych</w:t>
      </w:r>
      <w:r>
        <w:rPr>
          <w:spacing w:val="-2"/>
          <w:sz w:val="22"/>
        </w:rPr>
        <w:t> </w:t>
      </w:r>
      <w:r>
        <w:rPr>
          <w:sz w:val="22"/>
        </w:rPr>
        <w:t>–</w:t>
      </w:r>
      <w:r>
        <w:rPr>
          <w:spacing w:val="-8"/>
          <w:sz w:val="22"/>
        </w:rPr>
        <w:t> </w:t>
      </w:r>
      <w:r>
        <w:rPr>
          <w:sz w:val="22"/>
        </w:rPr>
        <w:t>projektowana</w:t>
      </w:r>
      <w:r>
        <w:rPr>
          <w:spacing w:val="-8"/>
          <w:sz w:val="22"/>
        </w:rPr>
        <w:t> </w:t>
      </w:r>
      <w:r>
        <w:rPr>
          <w:sz w:val="22"/>
        </w:rPr>
        <w:t>/</w:t>
      </w:r>
      <w:r>
        <w:rPr>
          <w:spacing w:val="-6"/>
          <w:sz w:val="22"/>
        </w:rPr>
        <w:t> </w:t>
      </w:r>
      <w:r>
        <w:rPr>
          <w:spacing w:val="-2"/>
          <w:sz w:val="22"/>
        </w:rPr>
        <w:t>odtwarzana</w:t>
      </w:r>
    </w:p>
    <w:p>
      <w:pPr>
        <w:pStyle w:val="ListParagraph"/>
        <w:numPr>
          <w:ilvl w:val="0"/>
          <w:numId w:val="15"/>
        </w:numPr>
        <w:tabs>
          <w:tab w:pos="502" w:val="left" w:leader="none"/>
        </w:tabs>
        <w:spacing w:line="240" w:lineRule="auto" w:before="0" w:after="0"/>
        <w:ind w:left="502" w:right="0" w:hanging="166"/>
        <w:jc w:val="both"/>
        <w:rPr>
          <w:sz w:val="22"/>
        </w:rPr>
      </w:pPr>
      <w:r>
        <w:rPr>
          <w:sz w:val="22"/>
        </w:rPr>
        <w:t>system</w:t>
      </w:r>
      <w:r>
        <w:rPr>
          <w:spacing w:val="-3"/>
          <w:sz w:val="22"/>
        </w:rPr>
        <w:t> </w:t>
      </w:r>
      <w:r>
        <w:rPr>
          <w:sz w:val="22"/>
        </w:rPr>
        <w:t>sygnalizacji</w:t>
      </w:r>
      <w:r>
        <w:rPr>
          <w:spacing w:val="-3"/>
          <w:sz w:val="22"/>
        </w:rPr>
        <w:t> </w:t>
      </w:r>
      <w:r>
        <w:rPr>
          <w:sz w:val="22"/>
        </w:rPr>
        <w:t>pożaru</w:t>
      </w:r>
      <w:r>
        <w:rPr>
          <w:spacing w:val="-3"/>
          <w:sz w:val="22"/>
        </w:rPr>
        <w:t> </w:t>
      </w:r>
      <w:r>
        <w:rPr>
          <w:sz w:val="22"/>
        </w:rPr>
        <w:t>–</w:t>
      </w:r>
      <w:r>
        <w:rPr>
          <w:spacing w:val="-2"/>
          <w:sz w:val="22"/>
        </w:rPr>
        <w:t> </w:t>
      </w:r>
      <w:r>
        <w:rPr>
          <w:sz w:val="22"/>
        </w:rPr>
        <w:t>do</w:t>
      </w:r>
      <w:r>
        <w:rPr>
          <w:spacing w:val="-4"/>
          <w:sz w:val="22"/>
        </w:rPr>
        <w:t> </w:t>
      </w:r>
      <w:r>
        <w:rPr>
          <w:spacing w:val="-2"/>
          <w:sz w:val="22"/>
        </w:rPr>
        <w:t>odtworzenia,</w:t>
      </w:r>
    </w:p>
    <w:p>
      <w:pPr>
        <w:pStyle w:val="BodyText"/>
        <w:jc w:val="both"/>
      </w:pPr>
      <w:r>
        <w:rPr/>
        <w:t>Nie</w:t>
      </w:r>
      <w:r>
        <w:rPr>
          <w:spacing w:val="-3"/>
        </w:rPr>
        <w:t> </w:t>
      </w:r>
      <w:r>
        <w:rPr/>
        <w:t>zakłada</w:t>
      </w:r>
      <w:r>
        <w:rPr>
          <w:spacing w:val="-4"/>
        </w:rPr>
        <w:t> </w:t>
      </w:r>
      <w:r>
        <w:rPr/>
        <w:t>się</w:t>
      </w:r>
      <w:r>
        <w:rPr>
          <w:spacing w:val="-2"/>
        </w:rPr>
        <w:t> </w:t>
      </w:r>
      <w:r>
        <w:rPr/>
        <w:t>ingerencji</w:t>
      </w:r>
      <w:r>
        <w:rPr>
          <w:spacing w:val="-3"/>
        </w:rPr>
        <w:t> </w:t>
      </w:r>
      <w:r>
        <w:rPr/>
        <w:t>w</w:t>
      </w:r>
      <w:r>
        <w:rPr>
          <w:spacing w:val="-4"/>
        </w:rPr>
        <w:t> </w:t>
      </w:r>
      <w:r>
        <w:rPr/>
        <w:t>istniejące</w:t>
      </w:r>
      <w:r>
        <w:rPr>
          <w:spacing w:val="-3"/>
        </w:rPr>
        <w:t> </w:t>
      </w:r>
      <w:r>
        <w:rPr/>
        <w:t>sieci</w:t>
      </w:r>
      <w:r>
        <w:rPr>
          <w:spacing w:val="-1"/>
        </w:rPr>
        <w:t> </w:t>
      </w:r>
      <w:r>
        <w:rPr/>
        <w:t>i</w:t>
      </w:r>
      <w:r>
        <w:rPr>
          <w:spacing w:val="-3"/>
        </w:rPr>
        <w:t> </w:t>
      </w:r>
      <w:r>
        <w:rPr/>
        <w:t>przyłącza</w:t>
      </w:r>
      <w:r>
        <w:rPr>
          <w:spacing w:val="-5"/>
        </w:rPr>
        <w:t> </w:t>
      </w:r>
      <w:r>
        <w:rPr/>
        <w:t>w</w:t>
      </w:r>
      <w:r>
        <w:rPr>
          <w:spacing w:val="-2"/>
        </w:rPr>
        <w:t> </w:t>
      </w:r>
      <w:r>
        <w:rPr/>
        <w:t>terenie</w:t>
      </w:r>
      <w:r>
        <w:rPr>
          <w:spacing w:val="-2"/>
        </w:rPr>
        <w:t> działki</w:t>
      </w:r>
    </w:p>
    <w:p>
      <w:pPr>
        <w:pStyle w:val="BodyText"/>
        <w:spacing w:before="51"/>
        <w:ind w:left="0"/>
      </w:pPr>
    </w:p>
    <w:p>
      <w:pPr>
        <w:pStyle w:val="Heading1"/>
        <w:numPr>
          <w:ilvl w:val="0"/>
          <w:numId w:val="6"/>
        </w:numPr>
        <w:tabs>
          <w:tab w:pos="568" w:val="left" w:leader="none"/>
        </w:tabs>
        <w:spacing w:line="240" w:lineRule="auto" w:before="0" w:after="0"/>
        <w:ind w:left="568" w:right="0" w:hanging="232"/>
        <w:jc w:val="both"/>
      </w:pPr>
      <w:bookmarkStart w:name="_bookmark12" w:id="13"/>
      <w:bookmarkEnd w:id="13"/>
      <w:r>
        <w:rPr>
          <w:b w:val="0"/>
        </w:rPr>
      </w:r>
      <w:r>
        <w:rPr/>
        <w:t>Zestawienie</w:t>
      </w:r>
      <w:r>
        <w:rPr>
          <w:spacing w:val="38"/>
        </w:rPr>
        <w:t> </w:t>
      </w:r>
      <w:r>
        <w:rPr/>
        <w:t>powierzchni</w:t>
      </w:r>
      <w:r>
        <w:rPr>
          <w:spacing w:val="40"/>
        </w:rPr>
        <w:t> </w:t>
      </w:r>
      <w:r>
        <w:rPr/>
        <w:t>poszczególnych</w:t>
      </w:r>
      <w:r>
        <w:rPr>
          <w:spacing w:val="33"/>
        </w:rPr>
        <w:t> </w:t>
      </w:r>
      <w:r>
        <w:rPr/>
        <w:t>części</w:t>
      </w:r>
      <w:r>
        <w:rPr>
          <w:spacing w:val="39"/>
        </w:rPr>
        <w:t> </w:t>
      </w:r>
      <w:r>
        <w:rPr/>
        <w:t>zagospodarowania</w:t>
      </w:r>
      <w:r>
        <w:rPr>
          <w:spacing w:val="37"/>
        </w:rPr>
        <w:t> </w:t>
      </w:r>
      <w:r>
        <w:rPr>
          <w:spacing w:val="-2"/>
        </w:rPr>
        <w:t>terenu</w:t>
      </w:r>
    </w:p>
    <w:p>
      <w:pPr>
        <w:pStyle w:val="BodyText"/>
        <w:spacing w:before="242"/>
        <w:ind w:left="0"/>
        <w:rPr>
          <w:b/>
          <w:sz w:val="20"/>
        </w:rPr>
      </w:pPr>
    </w:p>
    <w:tbl>
      <w:tblPr>
        <w:tblW w:w="0" w:type="auto"/>
        <w:jc w:val="left"/>
        <w:tblInd w:w="3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35"/>
        <w:gridCol w:w="3992"/>
      </w:tblGrid>
      <w:tr>
        <w:trPr>
          <w:trHeight w:val="300" w:hRule="atLeast"/>
        </w:trPr>
        <w:tc>
          <w:tcPr>
            <w:tcW w:w="3435" w:type="dxa"/>
          </w:tcPr>
          <w:p>
            <w:pPr>
              <w:pStyle w:val="TableParagraph"/>
              <w:spacing w:line="268" w:lineRule="exact"/>
              <w:ind w:left="110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PARAMETR</w:t>
            </w:r>
          </w:p>
        </w:tc>
        <w:tc>
          <w:tcPr>
            <w:tcW w:w="3992" w:type="dxa"/>
          </w:tcPr>
          <w:p>
            <w:pPr>
              <w:pStyle w:val="TableParagraph"/>
              <w:spacing w:line="268" w:lineRule="exact"/>
              <w:ind w:left="107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WARTOŚĆ</w:t>
            </w:r>
          </w:p>
        </w:tc>
      </w:tr>
      <w:tr>
        <w:trPr>
          <w:trHeight w:val="302" w:hRule="atLeast"/>
        </w:trPr>
        <w:tc>
          <w:tcPr>
            <w:tcW w:w="3435" w:type="dxa"/>
          </w:tcPr>
          <w:p>
            <w:pPr>
              <w:pStyle w:val="TableParagraph"/>
              <w:spacing w:line="268" w:lineRule="exact"/>
              <w:ind w:left="110"/>
              <w:rPr>
                <w:sz w:val="22"/>
              </w:rPr>
            </w:pPr>
            <w:r>
              <w:rPr>
                <w:sz w:val="22"/>
              </w:rPr>
              <w:t>Powierzchnia</w:t>
            </w:r>
            <w:r>
              <w:rPr>
                <w:spacing w:val="-11"/>
                <w:sz w:val="22"/>
              </w:rPr>
              <w:t> </w:t>
            </w:r>
            <w:r>
              <w:rPr>
                <w:spacing w:val="-2"/>
                <w:sz w:val="22"/>
              </w:rPr>
              <w:t>działki</w:t>
            </w:r>
          </w:p>
        </w:tc>
        <w:tc>
          <w:tcPr>
            <w:tcW w:w="3992" w:type="dxa"/>
          </w:tcPr>
          <w:p>
            <w:pPr>
              <w:pStyle w:val="TableParagraph"/>
              <w:spacing w:line="268" w:lineRule="exact"/>
              <w:ind w:left="107"/>
              <w:rPr>
                <w:sz w:val="22"/>
              </w:rPr>
            </w:pPr>
            <w:r>
              <w:rPr>
                <w:sz w:val="22"/>
              </w:rPr>
              <w:t>2408</w:t>
            </w:r>
            <w:r>
              <w:rPr>
                <w:spacing w:val="-5"/>
                <w:sz w:val="22"/>
              </w:rPr>
              <w:t> m</w:t>
            </w:r>
            <w:r>
              <w:rPr>
                <w:spacing w:val="-5"/>
                <w:sz w:val="22"/>
                <w:vertAlign w:val="superscript"/>
              </w:rPr>
              <w:t>2</w:t>
            </w:r>
          </w:p>
        </w:tc>
      </w:tr>
      <w:tr>
        <w:trPr>
          <w:trHeight w:val="273" w:hRule="atLeast"/>
        </w:trPr>
        <w:tc>
          <w:tcPr>
            <w:tcW w:w="3435" w:type="dxa"/>
          </w:tcPr>
          <w:p>
            <w:pPr>
              <w:pStyle w:val="TableParagraph"/>
              <w:spacing w:line="253" w:lineRule="exact"/>
              <w:ind w:left="110"/>
              <w:rPr>
                <w:sz w:val="22"/>
              </w:rPr>
            </w:pPr>
            <w:r>
              <w:rPr>
                <w:sz w:val="22"/>
              </w:rPr>
              <w:t>Powierzchnia</w:t>
            </w:r>
            <w:r>
              <w:rPr>
                <w:spacing w:val="-11"/>
                <w:sz w:val="22"/>
              </w:rPr>
              <w:t> </w:t>
            </w:r>
            <w:r>
              <w:rPr>
                <w:spacing w:val="-2"/>
                <w:sz w:val="22"/>
              </w:rPr>
              <w:t>zabudowy</w:t>
            </w:r>
          </w:p>
        </w:tc>
        <w:tc>
          <w:tcPr>
            <w:tcW w:w="3992" w:type="dxa"/>
          </w:tcPr>
          <w:p>
            <w:pPr>
              <w:pStyle w:val="TableParagraph"/>
              <w:spacing w:line="253" w:lineRule="exact"/>
              <w:ind w:left="107"/>
              <w:rPr>
                <w:sz w:val="22"/>
              </w:rPr>
            </w:pPr>
            <w:r>
              <w:rPr>
                <w:sz w:val="22"/>
              </w:rPr>
              <w:t>1821,00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m</w:t>
            </w:r>
            <w:r>
              <w:rPr>
                <w:sz w:val="22"/>
                <w:vertAlign w:val="superscript"/>
              </w:rPr>
              <w:t>2</w:t>
            </w:r>
            <w:r>
              <w:rPr>
                <w:spacing w:val="-20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(bez</w:t>
            </w:r>
            <w:r>
              <w:rPr>
                <w:spacing w:val="-3"/>
                <w:sz w:val="22"/>
                <w:vertAlign w:val="baseline"/>
              </w:rPr>
              <w:t> </w:t>
            </w:r>
            <w:r>
              <w:rPr>
                <w:spacing w:val="-2"/>
                <w:sz w:val="22"/>
                <w:vertAlign w:val="baseline"/>
              </w:rPr>
              <w:t>zmian)</w:t>
            </w:r>
          </w:p>
        </w:tc>
      </w:tr>
      <w:tr>
        <w:trPr>
          <w:trHeight w:val="273" w:hRule="atLeast"/>
        </w:trPr>
        <w:tc>
          <w:tcPr>
            <w:tcW w:w="3435" w:type="dxa"/>
          </w:tcPr>
          <w:p>
            <w:pPr>
              <w:pStyle w:val="TableParagraph"/>
              <w:spacing w:line="253" w:lineRule="exact"/>
              <w:ind w:left="110"/>
              <w:rPr>
                <w:sz w:val="22"/>
              </w:rPr>
            </w:pPr>
            <w:r>
              <w:rPr>
                <w:sz w:val="22"/>
              </w:rPr>
              <w:t>Powierzchnia</w:t>
            </w:r>
            <w:r>
              <w:rPr>
                <w:spacing w:val="-11"/>
                <w:sz w:val="22"/>
              </w:rPr>
              <w:t> </w:t>
            </w:r>
            <w:r>
              <w:rPr>
                <w:spacing w:val="-2"/>
                <w:sz w:val="22"/>
              </w:rPr>
              <w:t>całkowita</w:t>
            </w:r>
          </w:p>
        </w:tc>
        <w:tc>
          <w:tcPr>
            <w:tcW w:w="3992" w:type="dxa"/>
          </w:tcPr>
          <w:p>
            <w:pPr>
              <w:pStyle w:val="TableParagraph"/>
              <w:spacing w:line="253" w:lineRule="exact"/>
              <w:ind w:left="107"/>
              <w:rPr>
                <w:sz w:val="22"/>
              </w:rPr>
            </w:pPr>
            <w:r>
              <w:rPr>
                <w:sz w:val="22"/>
              </w:rPr>
              <w:t>6000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m</w:t>
            </w:r>
            <w:r>
              <w:rPr>
                <w:sz w:val="22"/>
                <w:vertAlign w:val="superscript"/>
              </w:rPr>
              <w:t>2</w:t>
            </w:r>
            <w:r>
              <w:rPr>
                <w:spacing w:val="-20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(bez</w:t>
            </w:r>
            <w:r>
              <w:rPr>
                <w:spacing w:val="-2"/>
                <w:sz w:val="22"/>
                <w:vertAlign w:val="baseline"/>
              </w:rPr>
              <w:t> zmian)</w:t>
            </w:r>
          </w:p>
        </w:tc>
      </w:tr>
      <w:tr>
        <w:trPr>
          <w:trHeight w:val="299" w:hRule="atLeast"/>
        </w:trPr>
        <w:tc>
          <w:tcPr>
            <w:tcW w:w="3435" w:type="dxa"/>
          </w:tcPr>
          <w:p>
            <w:pPr>
              <w:pStyle w:val="TableParagraph"/>
              <w:spacing w:line="268" w:lineRule="exact"/>
              <w:ind w:left="110"/>
              <w:rPr>
                <w:sz w:val="22"/>
              </w:rPr>
            </w:pPr>
            <w:r>
              <w:rPr>
                <w:sz w:val="22"/>
              </w:rPr>
              <w:t>Powierzchnia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dróg,</w:t>
            </w:r>
            <w:r>
              <w:rPr>
                <w:spacing w:val="-7"/>
                <w:sz w:val="22"/>
              </w:rPr>
              <w:t> </w:t>
            </w:r>
            <w:r>
              <w:rPr>
                <w:spacing w:val="-2"/>
                <w:sz w:val="22"/>
              </w:rPr>
              <w:t>parkingów</w:t>
            </w:r>
          </w:p>
        </w:tc>
        <w:tc>
          <w:tcPr>
            <w:tcW w:w="3992" w:type="dxa"/>
          </w:tcPr>
          <w:p>
            <w:pPr>
              <w:pStyle w:val="TableParagraph"/>
              <w:spacing w:line="268" w:lineRule="exact"/>
              <w:ind w:left="107"/>
              <w:rPr>
                <w:sz w:val="22"/>
              </w:rPr>
            </w:pPr>
            <w:r>
              <w:rPr>
                <w:sz w:val="22"/>
              </w:rPr>
              <w:t>455,13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m</w:t>
            </w:r>
            <w:r>
              <w:rPr>
                <w:sz w:val="22"/>
                <w:vertAlign w:val="superscript"/>
              </w:rPr>
              <w:t>2</w:t>
            </w:r>
            <w:r>
              <w:rPr>
                <w:spacing w:val="-20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(bez</w:t>
            </w:r>
            <w:r>
              <w:rPr>
                <w:spacing w:val="-3"/>
                <w:sz w:val="22"/>
                <w:vertAlign w:val="baseline"/>
              </w:rPr>
              <w:t> </w:t>
            </w:r>
            <w:r>
              <w:rPr>
                <w:spacing w:val="-2"/>
                <w:sz w:val="22"/>
                <w:vertAlign w:val="baseline"/>
              </w:rPr>
              <w:t>zmian)</w:t>
            </w:r>
          </w:p>
        </w:tc>
      </w:tr>
      <w:tr>
        <w:trPr>
          <w:trHeight w:val="301" w:hRule="atLeast"/>
        </w:trPr>
        <w:tc>
          <w:tcPr>
            <w:tcW w:w="3435" w:type="dxa"/>
          </w:tcPr>
          <w:p>
            <w:pPr>
              <w:pStyle w:val="TableParagraph"/>
              <w:spacing w:line="268" w:lineRule="exact"/>
              <w:ind w:left="110"/>
              <w:rPr>
                <w:sz w:val="22"/>
              </w:rPr>
            </w:pPr>
            <w:r>
              <w:rPr>
                <w:sz w:val="22"/>
              </w:rPr>
              <w:t>Wysokość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budynku</w:t>
            </w:r>
          </w:p>
        </w:tc>
        <w:tc>
          <w:tcPr>
            <w:tcW w:w="3992" w:type="dxa"/>
          </w:tcPr>
          <w:p>
            <w:pPr>
              <w:pStyle w:val="TableParagraph"/>
              <w:spacing w:line="268" w:lineRule="exact"/>
              <w:ind w:left="107"/>
              <w:rPr>
                <w:sz w:val="22"/>
              </w:rPr>
            </w:pPr>
            <w:r>
              <w:rPr>
                <w:sz w:val="22"/>
              </w:rPr>
              <w:t>Do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25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m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(bez</w:t>
            </w:r>
            <w:r>
              <w:rPr>
                <w:spacing w:val="-1"/>
                <w:sz w:val="22"/>
              </w:rPr>
              <w:t> </w:t>
            </w:r>
            <w:r>
              <w:rPr>
                <w:spacing w:val="-2"/>
                <w:sz w:val="22"/>
              </w:rPr>
              <w:t>zmian)</w:t>
            </w:r>
          </w:p>
        </w:tc>
      </w:tr>
    </w:tbl>
    <w:p>
      <w:pPr>
        <w:spacing w:after="0" w:line="268" w:lineRule="exact"/>
        <w:rPr>
          <w:sz w:val="22"/>
        </w:rPr>
        <w:sectPr>
          <w:pgSz w:w="11910" w:h="16840"/>
          <w:pgMar w:header="0" w:footer="1591" w:top="1080" w:bottom="1893" w:left="1080" w:right="840"/>
        </w:sectPr>
      </w:pPr>
    </w:p>
    <w:tbl>
      <w:tblPr>
        <w:tblW w:w="0" w:type="auto"/>
        <w:jc w:val="left"/>
        <w:tblInd w:w="3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35"/>
        <w:gridCol w:w="3992"/>
      </w:tblGrid>
      <w:tr>
        <w:trPr>
          <w:trHeight w:val="299" w:hRule="atLeast"/>
        </w:trPr>
        <w:tc>
          <w:tcPr>
            <w:tcW w:w="3435" w:type="dxa"/>
          </w:tcPr>
          <w:p>
            <w:pPr>
              <w:pStyle w:val="TableParagraph"/>
              <w:spacing w:line="268" w:lineRule="exact"/>
              <w:ind w:left="110"/>
              <w:rPr>
                <w:sz w:val="22"/>
              </w:rPr>
            </w:pPr>
            <w:r>
              <w:rPr>
                <w:spacing w:val="-2"/>
                <w:sz w:val="22"/>
              </w:rPr>
              <w:t>Długość</w:t>
            </w:r>
          </w:p>
        </w:tc>
        <w:tc>
          <w:tcPr>
            <w:tcW w:w="3992" w:type="dxa"/>
          </w:tcPr>
          <w:p>
            <w:pPr>
              <w:pStyle w:val="TableParagraph"/>
              <w:spacing w:line="268" w:lineRule="exact"/>
              <w:ind w:left="107"/>
              <w:rPr>
                <w:sz w:val="22"/>
              </w:rPr>
            </w:pPr>
            <w:r>
              <w:rPr>
                <w:sz w:val="22"/>
              </w:rPr>
              <w:t>46,9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m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(bez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zmian)</w:t>
            </w:r>
          </w:p>
        </w:tc>
      </w:tr>
      <w:tr>
        <w:trPr>
          <w:trHeight w:val="299" w:hRule="atLeast"/>
        </w:trPr>
        <w:tc>
          <w:tcPr>
            <w:tcW w:w="3435" w:type="dxa"/>
          </w:tcPr>
          <w:p>
            <w:pPr>
              <w:pStyle w:val="TableParagraph"/>
              <w:spacing w:line="268" w:lineRule="exact"/>
              <w:ind w:left="110"/>
              <w:rPr>
                <w:sz w:val="22"/>
              </w:rPr>
            </w:pPr>
            <w:r>
              <w:rPr>
                <w:spacing w:val="-2"/>
                <w:sz w:val="22"/>
              </w:rPr>
              <w:t>Szerokość</w:t>
            </w:r>
          </w:p>
        </w:tc>
        <w:tc>
          <w:tcPr>
            <w:tcW w:w="3992" w:type="dxa"/>
          </w:tcPr>
          <w:p>
            <w:pPr>
              <w:pStyle w:val="TableParagraph"/>
              <w:spacing w:line="268" w:lineRule="exact"/>
              <w:ind w:left="107"/>
              <w:rPr>
                <w:sz w:val="22"/>
              </w:rPr>
            </w:pPr>
            <w:r>
              <w:rPr>
                <w:sz w:val="22"/>
              </w:rPr>
              <w:t>49,2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m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(bez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zmian)</w:t>
            </w:r>
          </w:p>
        </w:tc>
      </w:tr>
      <w:tr>
        <w:trPr>
          <w:trHeight w:val="302" w:hRule="atLeast"/>
        </w:trPr>
        <w:tc>
          <w:tcPr>
            <w:tcW w:w="3435" w:type="dxa"/>
          </w:tcPr>
          <w:p>
            <w:pPr>
              <w:pStyle w:val="TableParagraph"/>
              <w:spacing w:line="268" w:lineRule="exact"/>
              <w:ind w:left="110"/>
              <w:rPr>
                <w:sz w:val="22"/>
              </w:rPr>
            </w:pPr>
            <w:r>
              <w:rPr>
                <w:sz w:val="22"/>
              </w:rPr>
              <w:t>Liczba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kondygnacji</w:t>
            </w:r>
          </w:p>
        </w:tc>
        <w:tc>
          <w:tcPr>
            <w:tcW w:w="3992" w:type="dxa"/>
          </w:tcPr>
          <w:p>
            <w:pPr>
              <w:pStyle w:val="TableParagraph"/>
              <w:spacing w:line="268" w:lineRule="exact"/>
              <w:ind w:left="107"/>
              <w:rPr>
                <w:sz w:val="22"/>
              </w:rPr>
            </w:pPr>
            <w:r>
              <w:rPr>
                <w:sz w:val="22"/>
              </w:rPr>
              <w:t>5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nadziemnych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i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1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podziemna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(bez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zmian)</w:t>
            </w:r>
          </w:p>
        </w:tc>
      </w:tr>
    </w:tbl>
    <w:p>
      <w:pPr>
        <w:pStyle w:val="BodyText"/>
        <w:ind w:left="0"/>
        <w:rPr>
          <w:b/>
        </w:rPr>
      </w:pPr>
    </w:p>
    <w:p>
      <w:pPr>
        <w:pStyle w:val="BodyText"/>
        <w:spacing w:before="68"/>
        <w:ind w:left="0"/>
        <w:rPr>
          <w:b/>
        </w:rPr>
      </w:pPr>
    </w:p>
    <w:p>
      <w:pPr>
        <w:pStyle w:val="Heading1"/>
        <w:numPr>
          <w:ilvl w:val="0"/>
          <w:numId w:val="6"/>
        </w:numPr>
        <w:tabs>
          <w:tab w:pos="568" w:val="left" w:leader="none"/>
        </w:tabs>
        <w:spacing w:line="240" w:lineRule="auto" w:before="0" w:after="0"/>
        <w:ind w:left="568" w:right="0" w:hanging="232"/>
        <w:jc w:val="both"/>
      </w:pPr>
      <w:bookmarkStart w:name="_bookmark13" w:id="14"/>
      <w:bookmarkEnd w:id="14"/>
      <w:r>
        <w:rPr>
          <w:b w:val="0"/>
        </w:rPr>
      </w:r>
      <w:r>
        <w:rPr/>
        <w:t>Informacje</w:t>
      </w:r>
      <w:r>
        <w:rPr>
          <w:spacing w:val="20"/>
        </w:rPr>
        <w:t> </w:t>
      </w:r>
      <w:r>
        <w:rPr/>
        <w:t>o</w:t>
      </w:r>
      <w:r>
        <w:rPr>
          <w:spacing w:val="20"/>
        </w:rPr>
        <w:t> </w:t>
      </w:r>
      <w:r>
        <w:rPr>
          <w:spacing w:val="-2"/>
        </w:rPr>
        <w:t>działce</w:t>
      </w:r>
    </w:p>
    <w:p>
      <w:pPr>
        <w:pStyle w:val="Heading1"/>
        <w:numPr>
          <w:ilvl w:val="1"/>
          <w:numId w:val="6"/>
        </w:numPr>
        <w:tabs>
          <w:tab w:pos="664" w:val="left" w:leader="none"/>
        </w:tabs>
        <w:spacing w:line="252" w:lineRule="auto" w:before="132" w:after="0"/>
        <w:ind w:left="336" w:right="575" w:firstLine="0"/>
        <w:jc w:val="both"/>
      </w:pPr>
      <w:bookmarkStart w:name="_bookmark14" w:id="15"/>
      <w:bookmarkEnd w:id="15"/>
      <w:r>
        <w:rPr>
          <w:b w:val="0"/>
        </w:rPr>
      </w:r>
      <w:r>
        <w:rPr/>
        <w:t>Dane</w:t>
      </w:r>
      <w:r>
        <w:rPr>
          <w:spacing w:val="-5"/>
        </w:rPr>
        <w:t> </w:t>
      </w:r>
      <w:r>
        <w:rPr/>
        <w:t>określające</w:t>
      </w:r>
      <w:r>
        <w:rPr>
          <w:spacing w:val="-7"/>
        </w:rPr>
        <w:t> </w:t>
      </w:r>
      <w:r>
        <w:rPr/>
        <w:t>rodzaje</w:t>
      </w:r>
      <w:r>
        <w:rPr>
          <w:spacing w:val="-5"/>
        </w:rPr>
        <w:t> </w:t>
      </w:r>
      <w:r>
        <w:rPr/>
        <w:t>ograniczeń</w:t>
      </w:r>
      <w:r>
        <w:rPr>
          <w:spacing w:val="-5"/>
        </w:rPr>
        <w:t> </w:t>
      </w:r>
      <w:r>
        <w:rPr/>
        <w:t>lub</w:t>
      </w:r>
      <w:r>
        <w:rPr>
          <w:spacing w:val="-5"/>
        </w:rPr>
        <w:t> </w:t>
      </w:r>
      <w:r>
        <w:rPr/>
        <w:t>zakazów</w:t>
      </w:r>
      <w:r>
        <w:rPr>
          <w:spacing w:val="-3"/>
        </w:rPr>
        <w:t> </w:t>
      </w:r>
      <w:r>
        <w:rPr/>
        <w:t>w</w:t>
      </w:r>
      <w:r>
        <w:rPr>
          <w:spacing w:val="-3"/>
        </w:rPr>
        <w:t> </w:t>
      </w:r>
      <w:r>
        <w:rPr/>
        <w:t>zabudowie</w:t>
      </w:r>
      <w:r>
        <w:rPr>
          <w:spacing w:val="-5"/>
        </w:rPr>
        <w:t> </w:t>
      </w:r>
      <w:r>
        <w:rPr/>
        <w:t>i</w:t>
      </w:r>
      <w:r>
        <w:rPr>
          <w:spacing w:val="-6"/>
        </w:rPr>
        <w:t> </w:t>
      </w:r>
      <w:r>
        <w:rPr/>
        <w:t>zagospodarowaniu</w:t>
      </w:r>
      <w:r>
        <w:rPr>
          <w:spacing w:val="-5"/>
        </w:rPr>
        <w:t> </w:t>
      </w:r>
      <w:r>
        <w:rPr/>
        <w:t>tego</w:t>
      </w:r>
      <w:r>
        <w:rPr>
          <w:spacing w:val="-5"/>
        </w:rPr>
        <w:t> </w:t>
      </w:r>
      <w:r>
        <w:rPr/>
        <w:t>terenu wynikających z decyzji o warunkach zabudowy i zagospodarowania terenu.</w:t>
      </w:r>
    </w:p>
    <w:p>
      <w:pPr>
        <w:pStyle w:val="BodyText"/>
        <w:ind w:right="573" w:hanging="3"/>
        <w:jc w:val="both"/>
      </w:pPr>
      <w:r>
        <w:rPr/>
        <w:t>Teren inwestycji nie jest objęty MPZP. W związku z charakterem planowanych prac obejmujących wyłącznie elementy wewnętrzne i drugorzędne (przebudowa i remont) – nie wymaga się uzyskania decyzji</w:t>
      </w:r>
      <w:r>
        <w:rPr>
          <w:spacing w:val="-5"/>
        </w:rPr>
        <w:t> </w:t>
      </w:r>
      <w:r>
        <w:rPr/>
        <w:t>WZ</w:t>
      </w:r>
      <w:r>
        <w:rPr>
          <w:spacing w:val="-3"/>
        </w:rPr>
        <w:t> </w:t>
      </w:r>
      <w:r>
        <w:rPr/>
        <w:t>lub</w:t>
      </w:r>
      <w:r>
        <w:rPr>
          <w:spacing w:val="-5"/>
        </w:rPr>
        <w:t> </w:t>
      </w:r>
      <w:r>
        <w:rPr/>
        <w:t>decyzji</w:t>
      </w:r>
      <w:r>
        <w:rPr>
          <w:spacing w:val="-6"/>
        </w:rPr>
        <w:t> </w:t>
      </w:r>
      <w:r>
        <w:rPr/>
        <w:t>ULICP.</w:t>
      </w:r>
      <w:r>
        <w:rPr>
          <w:spacing w:val="-3"/>
        </w:rPr>
        <w:t> </w:t>
      </w:r>
      <w:r>
        <w:rPr/>
        <w:t>Charakterystyczne</w:t>
      </w:r>
      <w:r>
        <w:rPr>
          <w:spacing w:val="-3"/>
        </w:rPr>
        <w:t> </w:t>
      </w:r>
      <w:r>
        <w:rPr/>
        <w:t>parametry</w:t>
      </w:r>
      <w:r>
        <w:rPr>
          <w:spacing w:val="-3"/>
        </w:rPr>
        <w:t> </w:t>
      </w:r>
      <w:r>
        <w:rPr/>
        <w:t>budynku</w:t>
      </w:r>
      <w:r>
        <w:rPr>
          <w:spacing w:val="-3"/>
        </w:rPr>
        <w:t> </w:t>
      </w:r>
      <w:r>
        <w:rPr/>
        <w:t>takie</w:t>
      </w:r>
      <w:r>
        <w:rPr>
          <w:spacing w:val="-3"/>
        </w:rPr>
        <w:t> </w:t>
      </w:r>
      <w:r>
        <w:rPr/>
        <w:t>jak</w:t>
      </w:r>
      <w:r>
        <w:rPr>
          <w:spacing w:val="-5"/>
        </w:rPr>
        <w:t> </w:t>
      </w:r>
      <w:r>
        <w:rPr/>
        <w:t>wysokość,</w:t>
      </w:r>
      <w:r>
        <w:rPr>
          <w:spacing w:val="-3"/>
        </w:rPr>
        <w:t> </w:t>
      </w:r>
      <w:r>
        <w:rPr/>
        <w:t>powierzchnia zabudowy, powierzchnia całkowita, kubatura – nie ulegają zmianie.</w:t>
      </w:r>
    </w:p>
    <w:p>
      <w:pPr>
        <w:pStyle w:val="Heading1"/>
        <w:numPr>
          <w:ilvl w:val="1"/>
          <w:numId w:val="6"/>
        </w:numPr>
        <w:tabs>
          <w:tab w:pos="703" w:val="left" w:leader="none"/>
        </w:tabs>
        <w:spacing w:line="252" w:lineRule="auto" w:before="162" w:after="0"/>
        <w:ind w:left="336" w:right="578" w:firstLine="0"/>
        <w:jc w:val="both"/>
      </w:pPr>
      <w:bookmarkStart w:name="_bookmark15" w:id="16"/>
      <w:bookmarkEnd w:id="16"/>
      <w:r>
        <w:rPr>
          <w:b w:val="0"/>
        </w:rPr>
      </w:r>
      <w:r>
        <w:rPr/>
        <w:t>Dane czy działka lub teren, na którym jest projektowany obiekt budowlany, są wpisane do rejestru</w:t>
      </w:r>
      <w:r>
        <w:rPr>
          <w:spacing w:val="-13"/>
        </w:rPr>
        <w:t> </w:t>
      </w:r>
      <w:r>
        <w:rPr/>
        <w:t>zabytków</w:t>
      </w:r>
      <w:r>
        <w:rPr>
          <w:spacing w:val="-12"/>
        </w:rPr>
        <w:t> </w:t>
      </w:r>
      <w:r>
        <w:rPr/>
        <w:t>lub</w:t>
      </w:r>
      <w:r>
        <w:rPr>
          <w:spacing w:val="-13"/>
        </w:rPr>
        <w:t> </w:t>
      </w:r>
      <w:r>
        <w:rPr/>
        <w:t>gminnej</w:t>
      </w:r>
      <w:r>
        <w:rPr>
          <w:spacing w:val="-11"/>
        </w:rPr>
        <w:t> </w:t>
      </w:r>
      <w:r>
        <w:rPr/>
        <w:t>ewidencji</w:t>
      </w:r>
      <w:r>
        <w:rPr>
          <w:spacing w:val="-12"/>
        </w:rPr>
        <w:t> </w:t>
      </w:r>
      <w:r>
        <w:rPr/>
        <w:t>zabytków</w:t>
      </w:r>
      <w:r>
        <w:rPr>
          <w:spacing w:val="-12"/>
        </w:rPr>
        <w:t> </w:t>
      </w:r>
      <w:r>
        <w:rPr/>
        <w:t>lub</w:t>
      </w:r>
      <w:r>
        <w:rPr>
          <w:spacing w:val="-12"/>
        </w:rPr>
        <w:t> </w:t>
      </w:r>
      <w:r>
        <w:rPr/>
        <w:t>czy</w:t>
      </w:r>
      <w:r>
        <w:rPr>
          <w:spacing w:val="-13"/>
        </w:rPr>
        <w:t> </w:t>
      </w:r>
      <w:r>
        <w:rPr/>
        <w:t>zamierzenie</w:t>
      </w:r>
      <w:r>
        <w:rPr>
          <w:spacing w:val="-12"/>
        </w:rPr>
        <w:t> </w:t>
      </w:r>
      <w:r>
        <w:rPr/>
        <w:t>budowlane</w:t>
      </w:r>
      <w:r>
        <w:rPr>
          <w:spacing w:val="-12"/>
        </w:rPr>
        <w:t> </w:t>
      </w:r>
      <w:r>
        <w:rPr/>
        <w:t>lokalizowane</w:t>
      </w:r>
      <w:r>
        <w:rPr>
          <w:spacing w:val="-13"/>
        </w:rPr>
        <w:t> </w:t>
      </w:r>
      <w:r>
        <w:rPr/>
        <w:t>jest na obszarze objętym ochroną konserwatorską.</w:t>
      </w:r>
    </w:p>
    <w:p>
      <w:pPr>
        <w:pStyle w:val="BodyText"/>
        <w:spacing w:line="252" w:lineRule="auto"/>
        <w:ind w:right="574"/>
        <w:jc w:val="both"/>
      </w:pPr>
      <w:r>
        <w:rPr/>
        <w:t>Działka leży</w:t>
      </w:r>
      <w:r>
        <w:rPr>
          <w:spacing w:val="-2"/>
        </w:rPr>
        <w:t> </w:t>
      </w:r>
      <w:r>
        <w:rPr/>
        <w:t>w</w:t>
      </w:r>
      <w:r>
        <w:rPr>
          <w:spacing w:val="-1"/>
        </w:rPr>
        <w:t> </w:t>
      </w:r>
      <w:r>
        <w:rPr/>
        <w:t>obszarze</w:t>
      </w:r>
      <w:r>
        <w:rPr>
          <w:spacing w:val="-2"/>
        </w:rPr>
        <w:t> </w:t>
      </w:r>
      <w:r>
        <w:rPr/>
        <w:t>objętym formą</w:t>
      </w:r>
      <w:r>
        <w:rPr>
          <w:spacing w:val="-2"/>
        </w:rPr>
        <w:t> </w:t>
      </w:r>
      <w:r>
        <w:rPr/>
        <w:t>ochrony konserwatorskiej.</w:t>
      </w:r>
      <w:r>
        <w:rPr>
          <w:spacing w:val="-2"/>
        </w:rPr>
        <w:t> </w:t>
      </w:r>
      <w:r>
        <w:rPr/>
        <w:t>Budynek, w</w:t>
      </w:r>
      <w:r>
        <w:rPr>
          <w:spacing w:val="-1"/>
        </w:rPr>
        <w:t> </w:t>
      </w:r>
      <w:r>
        <w:rPr/>
        <w:t>którym</w:t>
      </w:r>
      <w:r>
        <w:rPr>
          <w:spacing w:val="-1"/>
        </w:rPr>
        <w:t> </w:t>
      </w:r>
      <w:r>
        <w:rPr/>
        <w:t>teatr</w:t>
      </w:r>
      <w:r>
        <w:rPr>
          <w:spacing w:val="-2"/>
        </w:rPr>
        <w:t> </w:t>
      </w:r>
      <w:r>
        <w:rPr/>
        <w:t>ma swoja siedzibę, jest wpisany do wojewódzkiego rejestru zabytków pod nr rejestracyjnym 456/89 z 19.06.1989r</w:t>
      </w:r>
      <w:r>
        <w:rPr>
          <w:spacing w:val="-10"/>
        </w:rPr>
        <w:t> </w:t>
      </w:r>
      <w:r>
        <w:rPr/>
        <w:t>i</w:t>
      </w:r>
      <w:r>
        <w:rPr>
          <w:spacing w:val="-8"/>
        </w:rPr>
        <w:t> </w:t>
      </w:r>
      <w:r>
        <w:rPr/>
        <w:t>znajduje</w:t>
      </w:r>
      <w:r>
        <w:rPr>
          <w:spacing w:val="-9"/>
        </w:rPr>
        <w:t> </w:t>
      </w:r>
      <w:r>
        <w:rPr/>
        <w:t>się</w:t>
      </w:r>
      <w:r>
        <w:rPr>
          <w:spacing w:val="-10"/>
        </w:rPr>
        <w:t> </w:t>
      </w:r>
      <w:r>
        <w:rPr/>
        <w:t>pod</w:t>
      </w:r>
      <w:r>
        <w:rPr>
          <w:spacing w:val="-10"/>
        </w:rPr>
        <w:t> </w:t>
      </w:r>
      <w:r>
        <w:rPr/>
        <w:t>opieką</w:t>
      </w:r>
      <w:r>
        <w:rPr>
          <w:spacing w:val="-10"/>
        </w:rPr>
        <w:t> </w:t>
      </w:r>
      <w:r>
        <w:rPr/>
        <w:t>Delegatury</w:t>
      </w:r>
      <w:r>
        <w:rPr>
          <w:spacing w:val="-7"/>
        </w:rPr>
        <w:t> </w:t>
      </w:r>
      <w:r>
        <w:rPr/>
        <w:t>Śląskiego</w:t>
      </w:r>
      <w:r>
        <w:rPr>
          <w:spacing w:val="-9"/>
        </w:rPr>
        <w:t> </w:t>
      </w:r>
      <w:r>
        <w:rPr/>
        <w:t>Wojewódzkiego</w:t>
      </w:r>
      <w:r>
        <w:rPr>
          <w:spacing w:val="-9"/>
        </w:rPr>
        <w:t> </w:t>
      </w:r>
      <w:r>
        <w:rPr/>
        <w:t>Konserwatora</w:t>
      </w:r>
      <w:r>
        <w:rPr>
          <w:spacing w:val="-8"/>
        </w:rPr>
        <w:t> </w:t>
      </w:r>
      <w:r>
        <w:rPr/>
        <w:t>Zabytków</w:t>
      </w:r>
      <w:r>
        <w:rPr>
          <w:spacing w:val="-11"/>
        </w:rPr>
        <w:t> </w:t>
      </w:r>
      <w:r>
        <w:rPr/>
        <w:t>w </w:t>
      </w:r>
      <w:r>
        <w:rPr>
          <w:spacing w:val="-2"/>
        </w:rPr>
        <w:t>Częstochowie.</w:t>
      </w:r>
    </w:p>
    <w:p>
      <w:pPr>
        <w:pStyle w:val="Heading1"/>
        <w:numPr>
          <w:ilvl w:val="1"/>
          <w:numId w:val="6"/>
        </w:numPr>
        <w:tabs>
          <w:tab w:pos="672" w:val="left" w:leader="none"/>
        </w:tabs>
        <w:spacing w:line="252" w:lineRule="auto" w:before="160" w:after="0"/>
        <w:ind w:left="336" w:right="572" w:firstLine="0"/>
        <w:jc w:val="both"/>
      </w:pPr>
      <w:bookmarkStart w:name="_bookmark16" w:id="17"/>
      <w:bookmarkEnd w:id="17"/>
      <w:r>
        <w:rPr>
          <w:b w:val="0"/>
        </w:rPr>
      </w:r>
      <w:r>
        <w:rPr/>
        <w:t>Dane określające</w:t>
      </w:r>
      <w:r>
        <w:rPr>
          <w:spacing w:val="-1"/>
        </w:rPr>
        <w:t> </w:t>
      </w:r>
      <w:r>
        <w:rPr/>
        <w:t>wpływ eksploatacji górniczej na działkę lub teren</w:t>
      </w:r>
      <w:r>
        <w:rPr>
          <w:spacing w:val="-2"/>
        </w:rPr>
        <w:t> </w:t>
      </w:r>
      <w:r>
        <w:rPr/>
        <w:t>zamierzenia budowlanego – jeśli zamierzenie budowlane znajduje się w granicach terenu górniczego.</w:t>
      </w:r>
    </w:p>
    <w:p>
      <w:pPr>
        <w:pStyle w:val="BodyText"/>
        <w:ind w:right="574" w:hanging="3"/>
        <w:jc w:val="both"/>
      </w:pPr>
      <w:r>
        <w:rPr/>
        <w:t>Nie</w:t>
      </w:r>
      <w:r>
        <w:rPr>
          <w:spacing w:val="-13"/>
        </w:rPr>
        <w:t> </w:t>
      </w:r>
      <w:r>
        <w:rPr/>
        <w:t>dotyczy</w:t>
      </w:r>
      <w:r>
        <w:rPr>
          <w:spacing w:val="-12"/>
        </w:rPr>
        <w:t> </w:t>
      </w:r>
      <w:r>
        <w:rPr/>
        <w:t>–</w:t>
      </w:r>
      <w:r>
        <w:rPr>
          <w:spacing w:val="-13"/>
        </w:rPr>
        <w:t> </w:t>
      </w:r>
      <w:r>
        <w:rPr/>
        <w:t>brak</w:t>
      </w:r>
      <w:r>
        <w:rPr>
          <w:spacing w:val="-12"/>
        </w:rPr>
        <w:t> </w:t>
      </w:r>
      <w:r>
        <w:rPr/>
        <w:t>wpływu</w:t>
      </w:r>
      <w:r>
        <w:rPr>
          <w:spacing w:val="-13"/>
        </w:rPr>
        <w:t> </w:t>
      </w:r>
      <w:r>
        <w:rPr/>
        <w:t>eksploatacji</w:t>
      </w:r>
      <w:r>
        <w:rPr>
          <w:spacing w:val="-11"/>
        </w:rPr>
        <w:t> </w:t>
      </w:r>
      <w:r>
        <w:rPr/>
        <w:t>górniczej</w:t>
      </w:r>
      <w:r>
        <w:rPr>
          <w:spacing w:val="-12"/>
        </w:rPr>
        <w:t> </w:t>
      </w:r>
      <w:r>
        <w:rPr/>
        <w:t>na</w:t>
      </w:r>
      <w:r>
        <w:rPr>
          <w:spacing w:val="-12"/>
        </w:rPr>
        <w:t> </w:t>
      </w:r>
      <w:r>
        <w:rPr/>
        <w:t>działkę</w:t>
      </w:r>
      <w:r>
        <w:rPr>
          <w:spacing w:val="-13"/>
        </w:rPr>
        <w:t> </w:t>
      </w:r>
      <w:r>
        <w:rPr/>
        <w:t>oraz</w:t>
      </w:r>
      <w:r>
        <w:rPr>
          <w:spacing w:val="-12"/>
        </w:rPr>
        <w:t> </w:t>
      </w:r>
      <w:r>
        <w:rPr/>
        <w:t>planowanej</w:t>
      </w:r>
      <w:r>
        <w:rPr>
          <w:spacing w:val="-11"/>
        </w:rPr>
        <w:t> </w:t>
      </w:r>
      <w:r>
        <w:rPr/>
        <w:t>inwestycji</w:t>
      </w:r>
      <w:r>
        <w:rPr>
          <w:spacing w:val="-13"/>
        </w:rPr>
        <w:t> </w:t>
      </w:r>
      <w:r>
        <w:rPr/>
        <w:t>na</w:t>
      </w:r>
      <w:r>
        <w:rPr>
          <w:spacing w:val="-12"/>
        </w:rPr>
        <w:t> </w:t>
      </w:r>
      <w:r>
        <w:rPr/>
        <w:t>eksploatację </w:t>
      </w:r>
      <w:r>
        <w:rPr>
          <w:spacing w:val="-2"/>
        </w:rPr>
        <w:t>górniczą.</w:t>
      </w:r>
    </w:p>
    <w:p>
      <w:pPr>
        <w:pStyle w:val="BodyText"/>
        <w:spacing w:before="51"/>
        <w:ind w:left="0"/>
      </w:pPr>
    </w:p>
    <w:p>
      <w:pPr>
        <w:pStyle w:val="Heading1"/>
        <w:numPr>
          <w:ilvl w:val="0"/>
          <w:numId w:val="6"/>
        </w:numPr>
        <w:tabs>
          <w:tab w:pos="568" w:val="left" w:leader="none"/>
        </w:tabs>
        <w:spacing w:line="240" w:lineRule="auto" w:before="0" w:after="0"/>
        <w:ind w:left="568" w:right="0" w:hanging="232"/>
        <w:jc w:val="both"/>
      </w:pPr>
      <w:bookmarkStart w:name="_bookmark17" w:id="18"/>
      <w:bookmarkEnd w:id="18"/>
      <w:r>
        <w:rPr>
          <w:b w:val="0"/>
        </w:rPr>
      </w:r>
      <w:r>
        <w:rPr/>
        <w:t>Dane</w:t>
      </w:r>
      <w:r>
        <w:rPr>
          <w:spacing w:val="22"/>
        </w:rPr>
        <w:t> </w:t>
      </w:r>
      <w:r>
        <w:rPr/>
        <w:t>dotyczące</w:t>
      </w:r>
      <w:r>
        <w:rPr>
          <w:spacing w:val="23"/>
        </w:rPr>
        <w:t> </w:t>
      </w:r>
      <w:r>
        <w:rPr/>
        <w:t>warunków</w:t>
      </w:r>
      <w:r>
        <w:rPr>
          <w:spacing w:val="26"/>
        </w:rPr>
        <w:t> </w:t>
      </w:r>
      <w:r>
        <w:rPr/>
        <w:t>ochrony</w:t>
      </w:r>
      <w:r>
        <w:rPr>
          <w:spacing w:val="26"/>
        </w:rPr>
        <w:t> </w:t>
      </w:r>
      <w:r>
        <w:rPr>
          <w:spacing w:val="-2"/>
        </w:rPr>
        <w:t>przeciwpożarowej.</w:t>
      </w:r>
    </w:p>
    <w:p>
      <w:pPr>
        <w:pStyle w:val="BodyText"/>
        <w:spacing w:line="252" w:lineRule="auto" w:before="54"/>
        <w:ind w:right="573"/>
        <w:jc w:val="both"/>
      </w:pPr>
      <w:r>
        <w:rPr/>
        <w:t>Niniejszy opis techniczny warunków ochrony przeciwpożarowej projektu zagospodarowania działki (terenu)</w:t>
      </w:r>
      <w:r>
        <w:rPr>
          <w:spacing w:val="40"/>
        </w:rPr>
        <w:t> </w:t>
      </w:r>
      <w:r>
        <w:rPr/>
        <w:t>stanowi integralną część projektu budowlanego wg § 20, ust.1, pkt 13 rozporządzenia Ministra Rozwoju z 11.09.2020r w sprawie szczegółowego zakresu i formy projektu budowlanego, w związku z § 4 i 5 rozporządzenia MSWiA z 17.09.2021r w sprawie uzgadniania projektu zagospodarowania</w:t>
      </w:r>
      <w:r>
        <w:rPr>
          <w:spacing w:val="-4"/>
        </w:rPr>
        <w:t> </w:t>
      </w:r>
      <w:r>
        <w:rPr/>
        <w:t>działki</w:t>
      </w:r>
      <w:r>
        <w:rPr>
          <w:spacing w:val="-4"/>
        </w:rPr>
        <w:t> </w:t>
      </w:r>
      <w:r>
        <w:rPr/>
        <w:t>lub</w:t>
      </w:r>
      <w:r>
        <w:rPr>
          <w:spacing w:val="-2"/>
        </w:rPr>
        <w:t> </w:t>
      </w:r>
      <w:r>
        <w:rPr/>
        <w:t>terenu,</w:t>
      </w:r>
      <w:r>
        <w:rPr>
          <w:spacing w:val="-4"/>
        </w:rPr>
        <w:t> </w:t>
      </w:r>
      <w:r>
        <w:rPr/>
        <w:t>projektu</w:t>
      </w:r>
      <w:r>
        <w:rPr>
          <w:spacing w:val="-2"/>
        </w:rPr>
        <w:t> </w:t>
      </w:r>
      <w:r>
        <w:rPr/>
        <w:t>architektoniczno-budowlanego,</w:t>
      </w:r>
      <w:r>
        <w:rPr>
          <w:spacing w:val="-4"/>
        </w:rPr>
        <w:t> </w:t>
      </w:r>
      <w:r>
        <w:rPr/>
        <w:t>projektu</w:t>
      </w:r>
      <w:r>
        <w:rPr>
          <w:spacing w:val="-4"/>
        </w:rPr>
        <w:t> </w:t>
      </w:r>
      <w:r>
        <w:rPr/>
        <w:t>technicznego oraz projektu urządzenia przeciwpożarowego</w:t>
      </w:r>
      <w:r>
        <w:rPr>
          <w:spacing w:val="40"/>
        </w:rPr>
        <w:t> </w:t>
      </w:r>
      <w:r>
        <w:rPr/>
        <w:t>pod względem zgodności z wymogami ochrony </w:t>
      </w:r>
      <w:r>
        <w:rPr>
          <w:spacing w:val="-2"/>
        </w:rPr>
        <w:t>przeciwpożarowej.</w:t>
      </w:r>
    </w:p>
    <w:p>
      <w:pPr>
        <w:pStyle w:val="BodyText"/>
        <w:spacing w:line="252" w:lineRule="auto" w:before="119"/>
        <w:ind w:right="574"/>
        <w:jc w:val="both"/>
      </w:pPr>
      <w:r>
        <w:rPr/>
        <w:t>Dla</w:t>
      </w:r>
      <w:r>
        <w:rPr>
          <w:spacing w:val="-1"/>
        </w:rPr>
        <w:t> </w:t>
      </w:r>
      <w:r>
        <w:rPr/>
        <w:t>projektowanego</w:t>
      </w:r>
      <w:r>
        <w:rPr>
          <w:spacing w:val="-2"/>
        </w:rPr>
        <w:t> </w:t>
      </w:r>
      <w:r>
        <w:rPr/>
        <w:t>obiektu,</w:t>
      </w:r>
      <w:r>
        <w:rPr>
          <w:spacing w:val="-1"/>
        </w:rPr>
        <w:t> </w:t>
      </w:r>
      <w:r>
        <w:rPr/>
        <w:t>przyjęto poziom bezpieczeństwa</w:t>
      </w:r>
      <w:r>
        <w:rPr>
          <w:spacing w:val="-1"/>
        </w:rPr>
        <w:t> </w:t>
      </w:r>
      <w:r>
        <w:rPr/>
        <w:t>pożarowego</w:t>
      </w:r>
      <w:r>
        <w:rPr>
          <w:spacing w:val="-1"/>
        </w:rPr>
        <w:t> </w:t>
      </w:r>
      <w:r>
        <w:rPr/>
        <w:t>określony w art.</w:t>
      </w:r>
      <w:r>
        <w:rPr>
          <w:spacing w:val="-1"/>
        </w:rPr>
        <w:t> </w:t>
      </w:r>
      <w:r>
        <w:rPr/>
        <w:t>5 ustawy prawo budowlane, stanowiący że każdy obiekt budowlany wraz ze związanymi z nim urządzeniami należy projektować, budować i użytkować zgodnie z przepisami oraz zasadami wiedzy technicznej zapewniając</w:t>
      </w:r>
      <w:r>
        <w:rPr>
          <w:spacing w:val="-13"/>
        </w:rPr>
        <w:t> </w:t>
      </w:r>
      <w:r>
        <w:rPr/>
        <w:t>spełnienie</w:t>
      </w:r>
      <w:r>
        <w:rPr>
          <w:spacing w:val="-12"/>
        </w:rPr>
        <w:t> </w:t>
      </w:r>
      <w:r>
        <w:rPr/>
        <w:t>wymagań</w:t>
      </w:r>
      <w:r>
        <w:rPr>
          <w:spacing w:val="-13"/>
        </w:rPr>
        <w:t> </w:t>
      </w:r>
      <w:r>
        <w:rPr/>
        <w:t>podstawowych</w:t>
      </w:r>
      <w:r>
        <w:rPr>
          <w:spacing w:val="-12"/>
        </w:rPr>
        <w:t> </w:t>
      </w:r>
      <w:r>
        <w:rPr/>
        <w:t>dotyczących</w:t>
      </w:r>
      <w:r>
        <w:rPr>
          <w:spacing w:val="-13"/>
        </w:rPr>
        <w:t> </w:t>
      </w:r>
      <w:r>
        <w:rPr/>
        <w:t>m.in.</w:t>
      </w:r>
      <w:r>
        <w:rPr>
          <w:spacing w:val="-12"/>
        </w:rPr>
        <w:t> </w:t>
      </w:r>
      <w:r>
        <w:rPr/>
        <w:t>bezpieczeństwa</w:t>
      </w:r>
      <w:r>
        <w:rPr>
          <w:spacing w:val="-13"/>
        </w:rPr>
        <w:t> </w:t>
      </w:r>
      <w:r>
        <w:rPr/>
        <w:t>pożarowego, oraz wskazań wynikających z postanowień art. 6a ustawy z 24.08.1991r o ochronie przeciwpożarowej nakazujących zaprojektowanie budynku</w:t>
      </w:r>
      <w:r>
        <w:rPr>
          <w:spacing w:val="40"/>
        </w:rPr>
        <w:t> </w:t>
      </w:r>
      <w:r>
        <w:rPr/>
        <w:t>tak aby w razie pożaru zapewnić :</w:t>
      </w:r>
    </w:p>
    <w:p>
      <w:pPr>
        <w:pStyle w:val="ListParagraph"/>
        <w:numPr>
          <w:ilvl w:val="0"/>
          <w:numId w:val="16"/>
        </w:numPr>
        <w:tabs>
          <w:tab w:pos="2195" w:val="left" w:leader="none"/>
        </w:tabs>
        <w:spacing w:line="240" w:lineRule="auto" w:before="120" w:after="0"/>
        <w:ind w:left="2195" w:right="0" w:hanging="359"/>
        <w:jc w:val="both"/>
        <w:rPr>
          <w:sz w:val="22"/>
        </w:rPr>
      </w:pPr>
      <w:r>
        <w:rPr>
          <w:sz w:val="22"/>
        </w:rPr>
        <w:t>nośność</w:t>
      </w:r>
      <w:r>
        <w:rPr>
          <w:spacing w:val="-6"/>
          <w:sz w:val="22"/>
        </w:rPr>
        <w:t> </w:t>
      </w:r>
      <w:r>
        <w:rPr>
          <w:sz w:val="22"/>
        </w:rPr>
        <w:t>konstrukcji</w:t>
      </w:r>
      <w:r>
        <w:rPr>
          <w:spacing w:val="-5"/>
          <w:sz w:val="22"/>
        </w:rPr>
        <w:t> </w:t>
      </w:r>
      <w:r>
        <w:rPr>
          <w:sz w:val="22"/>
        </w:rPr>
        <w:t>budynku</w:t>
      </w:r>
      <w:r>
        <w:rPr>
          <w:spacing w:val="-5"/>
          <w:sz w:val="22"/>
        </w:rPr>
        <w:t> </w:t>
      </w:r>
      <w:r>
        <w:rPr>
          <w:sz w:val="22"/>
        </w:rPr>
        <w:t>przez</w:t>
      </w:r>
      <w:r>
        <w:rPr>
          <w:spacing w:val="-5"/>
          <w:sz w:val="22"/>
        </w:rPr>
        <w:t> </w:t>
      </w:r>
      <w:r>
        <w:rPr>
          <w:sz w:val="22"/>
        </w:rPr>
        <w:t>określony</w:t>
      </w:r>
      <w:r>
        <w:rPr>
          <w:spacing w:val="-7"/>
          <w:sz w:val="22"/>
        </w:rPr>
        <w:t> </w:t>
      </w:r>
      <w:r>
        <w:rPr>
          <w:spacing w:val="-4"/>
          <w:sz w:val="22"/>
        </w:rPr>
        <w:t>czas,</w:t>
      </w:r>
    </w:p>
    <w:p>
      <w:pPr>
        <w:pStyle w:val="ListParagraph"/>
        <w:numPr>
          <w:ilvl w:val="0"/>
          <w:numId w:val="16"/>
        </w:numPr>
        <w:tabs>
          <w:tab w:pos="2196" w:val="left" w:leader="none"/>
        </w:tabs>
        <w:spacing w:line="240" w:lineRule="auto" w:before="135" w:after="0"/>
        <w:ind w:left="2196" w:right="0" w:hanging="360"/>
        <w:jc w:val="left"/>
        <w:rPr>
          <w:sz w:val="22"/>
        </w:rPr>
      </w:pPr>
      <w:r>
        <w:rPr>
          <w:spacing w:val="-2"/>
          <w:sz w:val="22"/>
        </w:rPr>
        <w:t>ograniczenie</w:t>
      </w:r>
      <w:r>
        <w:rPr>
          <w:spacing w:val="-1"/>
          <w:sz w:val="22"/>
        </w:rPr>
        <w:t> </w:t>
      </w:r>
      <w:r>
        <w:rPr>
          <w:spacing w:val="-2"/>
          <w:sz w:val="22"/>
        </w:rPr>
        <w:t>rozprzestrzeniania</w:t>
      </w:r>
      <w:r>
        <w:rPr>
          <w:spacing w:val="-1"/>
          <w:sz w:val="22"/>
        </w:rPr>
        <w:t> </w:t>
      </w:r>
      <w:r>
        <w:rPr>
          <w:spacing w:val="-2"/>
          <w:sz w:val="22"/>
        </w:rPr>
        <w:t>się</w:t>
      </w:r>
      <w:r>
        <w:rPr>
          <w:spacing w:val="-4"/>
          <w:sz w:val="22"/>
        </w:rPr>
        <w:t> </w:t>
      </w:r>
      <w:r>
        <w:rPr>
          <w:spacing w:val="-2"/>
          <w:sz w:val="22"/>
        </w:rPr>
        <w:t>ognia i</w:t>
      </w:r>
      <w:r>
        <w:rPr>
          <w:spacing w:val="-1"/>
          <w:sz w:val="22"/>
        </w:rPr>
        <w:t> </w:t>
      </w:r>
      <w:r>
        <w:rPr>
          <w:spacing w:val="-2"/>
          <w:sz w:val="22"/>
        </w:rPr>
        <w:t>dymu</w:t>
      </w:r>
      <w:r>
        <w:rPr>
          <w:spacing w:val="-3"/>
          <w:sz w:val="22"/>
        </w:rPr>
        <w:t> </w:t>
      </w:r>
      <w:r>
        <w:rPr>
          <w:spacing w:val="-2"/>
          <w:sz w:val="22"/>
        </w:rPr>
        <w:t>wewnątrz</w:t>
      </w:r>
      <w:r>
        <w:rPr>
          <w:spacing w:val="-3"/>
          <w:sz w:val="22"/>
        </w:rPr>
        <w:t> </w:t>
      </w:r>
      <w:r>
        <w:rPr>
          <w:spacing w:val="-2"/>
          <w:sz w:val="22"/>
        </w:rPr>
        <w:t>obiektu budowlanego,</w:t>
      </w:r>
    </w:p>
    <w:p>
      <w:pPr>
        <w:pStyle w:val="ListParagraph"/>
        <w:numPr>
          <w:ilvl w:val="0"/>
          <w:numId w:val="16"/>
        </w:numPr>
        <w:tabs>
          <w:tab w:pos="2196" w:val="left" w:leader="none"/>
        </w:tabs>
        <w:spacing w:line="252" w:lineRule="auto" w:before="132" w:after="0"/>
        <w:ind w:left="2196" w:right="573" w:hanging="360"/>
        <w:jc w:val="left"/>
        <w:rPr>
          <w:sz w:val="22"/>
        </w:rPr>
      </w:pPr>
      <w:r>
        <w:rPr>
          <w:sz w:val="22"/>
        </w:rPr>
        <w:t>ograniczenie rozprzestrzeniania się pożaru na sąsiednie obiekty budowlane lub tereny przyległe ,</w:t>
      </w:r>
    </w:p>
    <w:p>
      <w:pPr>
        <w:pStyle w:val="ListParagraph"/>
        <w:numPr>
          <w:ilvl w:val="0"/>
          <w:numId w:val="16"/>
        </w:numPr>
        <w:tabs>
          <w:tab w:pos="2196" w:val="left" w:leader="none"/>
        </w:tabs>
        <w:spacing w:line="240" w:lineRule="auto" w:before="120" w:after="0"/>
        <w:ind w:left="2196" w:right="0" w:hanging="360"/>
        <w:jc w:val="left"/>
        <w:rPr>
          <w:sz w:val="22"/>
        </w:rPr>
      </w:pPr>
      <w:r>
        <w:rPr>
          <w:sz w:val="22"/>
        </w:rPr>
        <w:t>możliwość</w:t>
      </w:r>
      <w:r>
        <w:rPr>
          <w:spacing w:val="-6"/>
          <w:sz w:val="22"/>
        </w:rPr>
        <w:t> </w:t>
      </w:r>
      <w:r>
        <w:rPr>
          <w:sz w:val="22"/>
        </w:rPr>
        <w:t>ewakuacji</w:t>
      </w:r>
      <w:r>
        <w:rPr>
          <w:spacing w:val="-6"/>
          <w:sz w:val="22"/>
        </w:rPr>
        <w:t> </w:t>
      </w:r>
      <w:r>
        <w:rPr>
          <w:sz w:val="22"/>
        </w:rPr>
        <w:t>ludzi</w:t>
      </w:r>
      <w:r>
        <w:rPr>
          <w:spacing w:val="-4"/>
          <w:sz w:val="22"/>
        </w:rPr>
        <w:t> </w:t>
      </w:r>
      <w:r>
        <w:rPr>
          <w:sz w:val="22"/>
        </w:rPr>
        <w:t>lub</w:t>
      </w:r>
      <w:r>
        <w:rPr>
          <w:spacing w:val="-4"/>
          <w:sz w:val="22"/>
        </w:rPr>
        <w:t> </w:t>
      </w:r>
      <w:r>
        <w:rPr>
          <w:sz w:val="22"/>
        </w:rPr>
        <w:t>ich</w:t>
      </w:r>
      <w:r>
        <w:rPr>
          <w:spacing w:val="-3"/>
          <w:sz w:val="22"/>
        </w:rPr>
        <w:t> </w:t>
      </w:r>
      <w:r>
        <w:rPr>
          <w:sz w:val="22"/>
        </w:rPr>
        <w:t>uratowania</w:t>
      </w:r>
      <w:r>
        <w:rPr>
          <w:spacing w:val="-4"/>
          <w:sz w:val="22"/>
        </w:rPr>
        <w:t> </w:t>
      </w:r>
      <w:r>
        <w:rPr>
          <w:sz w:val="22"/>
        </w:rPr>
        <w:t>w</w:t>
      </w:r>
      <w:r>
        <w:rPr>
          <w:spacing w:val="-5"/>
          <w:sz w:val="22"/>
        </w:rPr>
        <w:t> </w:t>
      </w:r>
      <w:r>
        <w:rPr>
          <w:sz w:val="22"/>
        </w:rPr>
        <w:t>inny</w:t>
      </w:r>
      <w:r>
        <w:rPr>
          <w:spacing w:val="-3"/>
          <w:sz w:val="22"/>
        </w:rPr>
        <w:t> </w:t>
      </w:r>
      <w:r>
        <w:rPr>
          <w:spacing w:val="-2"/>
          <w:sz w:val="22"/>
        </w:rPr>
        <w:t>sposób,</w:t>
      </w:r>
    </w:p>
    <w:p>
      <w:pPr>
        <w:spacing w:after="0" w:line="240" w:lineRule="auto"/>
        <w:jc w:val="left"/>
        <w:rPr>
          <w:sz w:val="22"/>
        </w:rPr>
        <w:sectPr>
          <w:type w:val="continuous"/>
          <w:pgSz w:w="11910" w:h="16840"/>
          <w:pgMar w:header="0" w:footer="1591" w:top="1100" w:bottom="1780" w:left="1080" w:right="840"/>
        </w:sectPr>
      </w:pPr>
    </w:p>
    <w:p>
      <w:pPr>
        <w:pStyle w:val="ListParagraph"/>
        <w:numPr>
          <w:ilvl w:val="0"/>
          <w:numId w:val="16"/>
        </w:numPr>
        <w:tabs>
          <w:tab w:pos="2196" w:val="left" w:leader="none"/>
        </w:tabs>
        <w:spacing w:line="252" w:lineRule="auto" w:before="36" w:after="0"/>
        <w:ind w:left="2196" w:right="578" w:hanging="360"/>
        <w:jc w:val="left"/>
        <w:rPr>
          <w:sz w:val="22"/>
        </w:rPr>
      </w:pPr>
      <w:r>
        <w:rPr>
          <w:sz w:val="22"/>
        </w:rPr>
        <w:t>uwzględnienie</w:t>
      </w:r>
      <w:r>
        <w:rPr>
          <w:spacing w:val="40"/>
          <w:sz w:val="22"/>
        </w:rPr>
        <w:t> </w:t>
      </w:r>
      <w:r>
        <w:rPr>
          <w:sz w:val="22"/>
        </w:rPr>
        <w:t>bezpieczeństwa</w:t>
      </w:r>
      <w:r>
        <w:rPr>
          <w:spacing w:val="40"/>
          <w:sz w:val="22"/>
        </w:rPr>
        <w:t> </w:t>
      </w:r>
      <w:r>
        <w:rPr>
          <w:sz w:val="22"/>
        </w:rPr>
        <w:t>ekip</w:t>
      </w:r>
      <w:r>
        <w:rPr>
          <w:spacing w:val="40"/>
          <w:sz w:val="22"/>
        </w:rPr>
        <w:t> </w:t>
      </w:r>
      <w:r>
        <w:rPr>
          <w:sz w:val="22"/>
        </w:rPr>
        <w:t>ratowniczych</w:t>
      </w:r>
      <w:r>
        <w:rPr>
          <w:spacing w:val="40"/>
          <w:sz w:val="22"/>
        </w:rPr>
        <w:t> </w:t>
      </w:r>
      <w:r>
        <w:rPr>
          <w:sz w:val="22"/>
        </w:rPr>
        <w:t>a</w:t>
      </w:r>
      <w:r>
        <w:rPr>
          <w:spacing w:val="40"/>
          <w:sz w:val="22"/>
        </w:rPr>
        <w:t> </w:t>
      </w:r>
      <w:r>
        <w:rPr>
          <w:sz w:val="22"/>
        </w:rPr>
        <w:t>szczególnie</w:t>
      </w:r>
      <w:r>
        <w:rPr>
          <w:spacing w:val="40"/>
          <w:sz w:val="22"/>
        </w:rPr>
        <w:t> </w:t>
      </w:r>
      <w:r>
        <w:rPr>
          <w:sz w:val="22"/>
        </w:rPr>
        <w:t>zapewnienie warunków do podejmowania przez te ekipy działań ratowniczych .</w:t>
      </w:r>
    </w:p>
    <w:p>
      <w:pPr>
        <w:pStyle w:val="BodyText"/>
        <w:spacing w:before="252"/>
        <w:ind w:left="0"/>
      </w:pPr>
    </w:p>
    <w:p>
      <w:pPr>
        <w:pStyle w:val="ListParagraph"/>
        <w:numPr>
          <w:ilvl w:val="1"/>
          <w:numId w:val="17"/>
        </w:numPr>
        <w:tabs>
          <w:tab w:pos="770" w:val="left" w:leader="none"/>
        </w:tabs>
        <w:spacing w:line="252" w:lineRule="auto" w:before="1" w:after="0"/>
        <w:ind w:left="336" w:right="572" w:firstLine="0"/>
        <w:jc w:val="both"/>
        <w:rPr>
          <w:sz w:val="22"/>
        </w:rPr>
      </w:pPr>
      <w:bookmarkStart w:name="_bookmark18" w:id="19"/>
      <w:bookmarkEnd w:id="19"/>
      <w:r>
        <w:rPr/>
      </w:r>
      <w:r>
        <w:rPr>
          <w:b/>
          <w:sz w:val="22"/>
        </w:rPr>
        <w:t>Niezbędne dane dotyczące warunków ochrony przeciwpożarowej </w:t>
      </w:r>
      <w:r>
        <w:rPr>
          <w:sz w:val="22"/>
        </w:rPr>
        <w:t>budynku zależne od jego przeznaczenia, sposobu użytkowania, prowadzonego procesu technologicznego, sposobu magazynowania lub składowania, warunków technicznych oraz</w:t>
      </w:r>
      <w:r>
        <w:rPr>
          <w:spacing w:val="-3"/>
          <w:sz w:val="22"/>
        </w:rPr>
        <w:t> </w:t>
      </w:r>
      <w:r>
        <w:rPr>
          <w:sz w:val="22"/>
        </w:rPr>
        <w:t>występujących zagrożeń pożarowych:</w:t>
      </w:r>
    </w:p>
    <w:p>
      <w:pPr>
        <w:pStyle w:val="BodyText"/>
        <w:spacing w:before="121"/>
      </w:pPr>
      <w:r>
        <w:rPr/>
        <w:t>Informacja</w:t>
      </w:r>
      <w:r>
        <w:rPr>
          <w:spacing w:val="-8"/>
        </w:rPr>
        <w:t> </w:t>
      </w:r>
      <w:r>
        <w:rPr/>
        <w:t>o</w:t>
      </w:r>
      <w:r>
        <w:rPr>
          <w:spacing w:val="-5"/>
        </w:rPr>
        <w:t> </w:t>
      </w:r>
      <w:r>
        <w:rPr/>
        <w:t>powierzchni</w:t>
      </w:r>
      <w:r>
        <w:rPr>
          <w:spacing w:val="-5"/>
        </w:rPr>
        <w:t> </w:t>
      </w:r>
      <w:r>
        <w:rPr/>
        <w:t>zabudowy:</w:t>
      </w:r>
      <w:r>
        <w:rPr>
          <w:spacing w:val="38"/>
        </w:rPr>
        <w:t> </w:t>
      </w:r>
      <w:r>
        <w:rPr/>
        <w:t>1821,00</w:t>
      </w:r>
      <w:r>
        <w:rPr>
          <w:spacing w:val="-6"/>
        </w:rPr>
        <w:t> </w:t>
      </w:r>
      <w:r>
        <w:rPr>
          <w:spacing w:val="-5"/>
        </w:rPr>
        <w:t>m</w:t>
      </w:r>
      <w:r>
        <w:rPr>
          <w:spacing w:val="-5"/>
          <w:vertAlign w:val="superscript"/>
        </w:rPr>
        <w:t>2</w:t>
      </w:r>
    </w:p>
    <w:p>
      <w:pPr>
        <w:pStyle w:val="BodyText"/>
        <w:spacing w:line="252" w:lineRule="auto" w:before="132"/>
        <w:ind w:right="144"/>
      </w:pPr>
      <w:r>
        <w:rPr/>
        <w:t>Wysokość obiektu, mierzona od poziomu terenu do górnej powierzchni najwyżej położonego stropu, łącznie z grubością izolacji cieplnej i warstwy ją osłaniającej nie przekracza 25 m.</w:t>
      </w:r>
    </w:p>
    <w:p>
      <w:pPr>
        <w:pStyle w:val="BodyText"/>
        <w:spacing w:line="252" w:lineRule="auto" w:before="120"/>
        <w:ind w:right="144"/>
      </w:pPr>
      <w:r>
        <w:rPr/>
        <w:t>Wysokość</w:t>
      </w:r>
      <w:r>
        <w:rPr>
          <w:spacing w:val="-2"/>
        </w:rPr>
        <w:t> </w:t>
      </w:r>
      <w:r>
        <w:rPr/>
        <w:t>poszczególnych</w:t>
      </w:r>
      <w:r>
        <w:rPr>
          <w:spacing w:val="-5"/>
        </w:rPr>
        <w:t> </w:t>
      </w:r>
      <w:r>
        <w:rPr/>
        <w:t>kondygnacji</w:t>
      </w:r>
      <w:r>
        <w:rPr>
          <w:spacing w:val="-4"/>
        </w:rPr>
        <w:t> </w:t>
      </w:r>
      <w:r>
        <w:rPr/>
        <w:t>w</w:t>
      </w:r>
      <w:r>
        <w:rPr>
          <w:spacing w:val="-1"/>
        </w:rPr>
        <w:t> </w:t>
      </w:r>
      <w:r>
        <w:rPr/>
        <w:t>budynku</w:t>
      </w:r>
      <w:r>
        <w:rPr>
          <w:spacing w:val="-2"/>
        </w:rPr>
        <w:t> </w:t>
      </w:r>
      <w:r>
        <w:rPr/>
        <w:t>jest</w:t>
      </w:r>
      <w:r>
        <w:rPr>
          <w:spacing w:val="-2"/>
        </w:rPr>
        <w:t> </w:t>
      </w:r>
      <w:r>
        <w:rPr/>
        <w:t>zróżnicowana -</w:t>
      </w:r>
      <w:r>
        <w:rPr>
          <w:spacing w:val="-5"/>
        </w:rPr>
        <w:t> </w:t>
      </w:r>
      <w:r>
        <w:rPr/>
        <w:t>od</w:t>
      </w:r>
      <w:r>
        <w:rPr>
          <w:spacing w:val="-3"/>
        </w:rPr>
        <w:t> </w:t>
      </w:r>
      <w:r>
        <w:rPr/>
        <w:t>3,15</w:t>
      </w:r>
      <w:r>
        <w:rPr>
          <w:spacing w:val="-4"/>
        </w:rPr>
        <w:t> </w:t>
      </w:r>
      <w:r>
        <w:rPr/>
        <w:t>m</w:t>
      </w:r>
      <w:r>
        <w:rPr>
          <w:spacing w:val="-4"/>
        </w:rPr>
        <w:t> </w:t>
      </w:r>
      <w:r>
        <w:rPr/>
        <w:t>do</w:t>
      </w:r>
      <w:r>
        <w:rPr>
          <w:spacing w:val="-2"/>
        </w:rPr>
        <w:t> </w:t>
      </w:r>
      <w:r>
        <w:rPr/>
        <w:t>5,6</w:t>
      </w:r>
      <w:r>
        <w:rPr>
          <w:spacing w:val="-4"/>
        </w:rPr>
        <w:t> </w:t>
      </w:r>
      <w:r>
        <w:rPr/>
        <w:t>m.</w:t>
      </w:r>
      <w:r>
        <w:rPr>
          <w:spacing w:val="-2"/>
        </w:rPr>
        <w:t> </w:t>
      </w:r>
      <w:r>
        <w:rPr/>
        <w:t>Przestrzeń sceny „Dużej" posiada wysokość 11,2 m, a widownia - od 9,85 do 10,2 m.</w:t>
      </w:r>
    </w:p>
    <w:p>
      <w:pPr>
        <w:pStyle w:val="BodyText"/>
        <w:spacing w:line="360" w:lineRule="auto" w:before="120"/>
        <w:ind w:right="6525"/>
      </w:pPr>
      <w:r>
        <w:rPr/>
        <w:t>– budynek średniowysoki SW</w:t>
      </w:r>
      <w:r>
        <w:rPr>
          <w:spacing w:val="40"/>
        </w:rPr>
        <w:t> </w:t>
      </w:r>
      <w:r>
        <w:rPr/>
        <w:t>liczba</w:t>
      </w:r>
      <w:r>
        <w:rPr>
          <w:spacing w:val="-7"/>
        </w:rPr>
        <w:t> </w:t>
      </w:r>
      <w:r>
        <w:rPr/>
        <w:t>kondygnacji</w:t>
      </w:r>
      <w:r>
        <w:rPr>
          <w:spacing w:val="-10"/>
        </w:rPr>
        <w:t> </w:t>
      </w:r>
      <w:r>
        <w:rPr/>
        <w:t>nadziemnych</w:t>
      </w:r>
      <w:r>
        <w:rPr>
          <w:spacing w:val="-7"/>
        </w:rPr>
        <w:t> </w:t>
      </w:r>
      <w:r>
        <w:rPr/>
        <w:t>:</w:t>
      </w:r>
      <w:r>
        <w:rPr>
          <w:spacing w:val="-9"/>
        </w:rPr>
        <w:t> </w:t>
      </w:r>
      <w:r>
        <w:rPr/>
        <w:t>5 kondygnacji podziemnych : 1</w:t>
      </w:r>
    </w:p>
    <w:p>
      <w:pPr>
        <w:pStyle w:val="ListParagraph"/>
        <w:numPr>
          <w:ilvl w:val="1"/>
          <w:numId w:val="17"/>
        </w:numPr>
        <w:tabs>
          <w:tab w:pos="794" w:val="left" w:leader="none"/>
        </w:tabs>
        <w:spacing w:line="252" w:lineRule="auto" w:before="0" w:after="0"/>
        <w:ind w:left="336" w:right="574" w:firstLine="0"/>
        <w:jc w:val="both"/>
        <w:rPr>
          <w:b/>
          <w:sz w:val="22"/>
        </w:rPr>
      </w:pPr>
      <w:bookmarkStart w:name="_bookmark19" w:id="20"/>
      <w:bookmarkEnd w:id="20"/>
      <w:r>
        <w:rPr/>
      </w:r>
      <w:r>
        <w:rPr>
          <w:b/>
          <w:sz w:val="22"/>
        </w:rPr>
        <w:t>Informacje o klasyfikacji pożarowej </w:t>
      </w:r>
      <w:r>
        <w:rPr>
          <w:sz w:val="22"/>
        </w:rPr>
        <w:t>z uwagi na przeznaczenie i sposób użytkowania: wg postanowień zawartych w § 209 rozp. MI zespół obiektów</w:t>
      </w:r>
      <w:r>
        <w:rPr>
          <w:spacing w:val="40"/>
          <w:sz w:val="22"/>
        </w:rPr>
        <w:t> </w:t>
      </w:r>
      <w:r>
        <w:rPr>
          <w:sz w:val="22"/>
        </w:rPr>
        <w:t>z uwagi na przeznaczenie i sposób użytkowania zalicza się do </w:t>
      </w:r>
      <w:r>
        <w:rPr>
          <w:b/>
          <w:sz w:val="22"/>
        </w:rPr>
        <w:t>kategorii zagrożenia ludzi ZLI</w:t>
      </w:r>
    </w:p>
    <w:p>
      <w:pPr>
        <w:pStyle w:val="ListParagraph"/>
        <w:numPr>
          <w:ilvl w:val="1"/>
          <w:numId w:val="17"/>
        </w:numPr>
        <w:tabs>
          <w:tab w:pos="724" w:val="left" w:leader="none"/>
        </w:tabs>
        <w:spacing w:line="252" w:lineRule="auto" w:before="118" w:after="0"/>
        <w:ind w:left="336" w:right="574" w:firstLine="0"/>
        <w:jc w:val="both"/>
        <w:rPr>
          <w:b/>
          <w:sz w:val="22"/>
        </w:rPr>
      </w:pPr>
      <w:bookmarkStart w:name="_bookmark20" w:id="21"/>
      <w:bookmarkEnd w:id="21"/>
      <w:r>
        <w:rPr/>
      </w:r>
      <w:r>
        <w:rPr>
          <w:b/>
          <w:sz w:val="22"/>
        </w:rPr>
        <w:t>Informacje</w:t>
      </w:r>
      <w:r>
        <w:rPr>
          <w:b/>
          <w:spacing w:val="-3"/>
          <w:sz w:val="22"/>
        </w:rPr>
        <w:t> </w:t>
      </w:r>
      <w:r>
        <w:rPr>
          <w:b/>
          <w:sz w:val="22"/>
        </w:rPr>
        <w:t>o</w:t>
      </w:r>
      <w:r>
        <w:rPr>
          <w:b/>
          <w:spacing w:val="-3"/>
          <w:sz w:val="22"/>
        </w:rPr>
        <w:t> </w:t>
      </w:r>
      <w:r>
        <w:rPr>
          <w:b/>
          <w:sz w:val="22"/>
        </w:rPr>
        <w:t>klasie</w:t>
      </w:r>
      <w:r>
        <w:rPr>
          <w:b/>
          <w:spacing w:val="-6"/>
          <w:sz w:val="22"/>
        </w:rPr>
        <w:t> </w:t>
      </w:r>
      <w:r>
        <w:rPr>
          <w:b/>
          <w:sz w:val="22"/>
        </w:rPr>
        <w:t>odporności</w:t>
      </w:r>
      <w:r>
        <w:rPr>
          <w:b/>
          <w:spacing w:val="-2"/>
          <w:sz w:val="22"/>
        </w:rPr>
        <w:t> </w:t>
      </w:r>
      <w:r>
        <w:rPr>
          <w:b/>
          <w:sz w:val="22"/>
        </w:rPr>
        <w:t>pożarowej </w:t>
      </w:r>
      <w:r>
        <w:rPr>
          <w:sz w:val="22"/>
        </w:rPr>
        <w:t>oraz</w:t>
      </w:r>
      <w:r>
        <w:rPr>
          <w:spacing w:val="-6"/>
          <w:sz w:val="22"/>
        </w:rPr>
        <w:t> </w:t>
      </w:r>
      <w:r>
        <w:rPr>
          <w:sz w:val="22"/>
        </w:rPr>
        <w:t>odporności</w:t>
      </w:r>
      <w:r>
        <w:rPr>
          <w:spacing w:val="-4"/>
          <w:sz w:val="22"/>
        </w:rPr>
        <w:t> </w:t>
      </w:r>
      <w:r>
        <w:rPr>
          <w:sz w:val="22"/>
        </w:rPr>
        <w:t>ogniowej</w:t>
      </w:r>
      <w:r>
        <w:rPr>
          <w:spacing w:val="-5"/>
          <w:sz w:val="22"/>
        </w:rPr>
        <w:t> </w:t>
      </w:r>
      <w:r>
        <w:rPr>
          <w:sz w:val="22"/>
        </w:rPr>
        <w:t>i</w:t>
      </w:r>
      <w:r>
        <w:rPr>
          <w:spacing w:val="-2"/>
          <w:sz w:val="22"/>
        </w:rPr>
        <w:t> </w:t>
      </w:r>
      <w:r>
        <w:rPr>
          <w:sz w:val="22"/>
        </w:rPr>
        <w:t>stopniu</w:t>
      </w:r>
      <w:r>
        <w:rPr>
          <w:spacing w:val="-4"/>
          <w:sz w:val="22"/>
        </w:rPr>
        <w:t> </w:t>
      </w:r>
      <w:r>
        <w:rPr>
          <w:sz w:val="22"/>
        </w:rPr>
        <w:t>rozprzestrzeniania ognia przez ściany zewnętrzne i dachy: </w:t>
      </w:r>
      <w:r>
        <w:rPr>
          <w:b/>
          <w:sz w:val="22"/>
        </w:rPr>
        <w:t>„B”</w:t>
      </w:r>
    </w:p>
    <w:p>
      <w:pPr>
        <w:pStyle w:val="ListParagraph"/>
        <w:numPr>
          <w:ilvl w:val="1"/>
          <w:numId w:val="17"/>
        </w:numPr>
        <w:tabs>
          <w:tab w:pos="748" w:val="left" w:leader="none"/>
        </w:tabs>
        <w:spacing w:line="252" w:lineRule="auto" w:before="120" w:after="0"/>
        <w:ind w:left="336" w:right="572" w:firstLine="0"/>
        <w:jc w:val="both"/>
        <w:rPr>
          <w:sz w:val="22"/>
        </w:rPr>
      </w:pPr>
      <w:bookmarkStart w:name="_bookmark21" w:id="22"/>
      <w:bookmarkEnd w:id="22"/>
      <w:r>
        <w:rPr/>
      </w:r>
      <w:r>
        <w:rPr>
          <w:b/>
          <w:sz w:val="22"/>
        </w:rPr>
        <w:t>Informacje o występowaniu zagrożenia wybuchem</w:t>
      </w:r>
      <w:r>
        <w:rPr>
          <w:sz w:val="22"/>
        </w:rPr>
        <w:t>, w tym informacje dotyczące pomieszczeń zagrożonych wybuchem oraz stref zagrożenia wybuchem w przestrzeni zewnętrznej: </w:t>
      </w:r>
      <w:r>
        <w:rPr>
          <w:sz w:val="22"/>
          <w:u w:val="single"/>
        </w:rPr>
        <w:t>zagrożenie</w:t>
      </w:r>
      <w:r>
        <w:rPr>
          <w:sz w:val="22"/>
          <w:u w:val="none"/>
        </w:rPr>
        <w:t> </w:t>
      </w:r>
      <w:r>
        <w:rPr>
          <w:sz w:val="22"/>
          <w:u w:val="single"/>
        </w:rPr>
        <w:t>wybuchem nie występuje</w:t>
      </w:r>
    </w:p>
    <w:p>
      <w:pPr>
        <w:pStyle w:val="ListParagraph"/>
        <w:numPr>
          <w:ilvl w:val="1"/>
          <w:numId w:val="17"/>
        </w:numPr>
        <w:tabs>
          <w:tab w:pos="805" w:val="left" w:leader="none"/>
        </w:tabs>
        <w:spacing w:line="252" w:lineRule="auto" w:before="122" w:after="0"/>
        <w:ind w:left="336" w:right="575" w:firstLine="0"/>
        <w:jc w:val="both"/>
        <w:rPr>
          <w:sz w:val="22"/>
        </w:rPr>
      </w:pPr>
      <w:bookmarkStart w:name="_bookmark22" w:id="23"/>
      <w:bookmarkEnd w:id="23"/>
      <w:r>
        <w:rPr/>
      </w:r>
      <w:r>
        <w:rPr>
          <w:b/>
          <w:sz w:val="22"/>
        </w:rPr>
        <w:t>Informacje o usytuowaniu z uwagi na bezpieczeństwo pożarowe</w:t>
      </w:r>
      <w:r>
        <w:rPr>
          <w:sz w:val="22"/>
        </w:rPr>
        <w:t>, w tym informacje o odległościach od sąsiadujących obiektów budowlanych, działek lub terenów oraz parametrach wpływających na odległości dopuszczalne: obiekty budowlane oddalone są od granicy działki wg wymagań określonych w § 12 rozp. MI ,</w:t>
      </w:r>
    </w:p>
    <w:p>
      <w:pPr>
        <w:pStyle w:val="BodyText"/>
        <w:spacing w:before="120"/>
        <w:jc w:val="both"/>
      </w:pPr>
      <w:r>
        <w:rPr/>
        <w:t>Najbliższe</w:t>
      </w:r>
      <w:r>
        <w:rPr>
          <w:spacing w:val="-5"/>
        </w:rPr>
        <w:t> </w:t>
      </w:r>
      <w:r>
        <w:rPr/>
        <w:t>budynki</w:t>
      </w:r>
      <w:r>
        <w:rPr>
          <w:spacing w:val="-4"/>
        </w:rPr>
        <w:t> </w:t>
      </w:r>
      <w:r>
        <w:rPr/>
        <w:t>w</w:t>
      </w:r>
      <w:r>
        <w:rPr>
          <w:spacing w:val="-5"/>
        </w:rPr>
        <w:t> </w:t>
      </w:r>
      <w:r>
        <w:rPr/>
        <w:t>otoczeniu</w:t>
      </w:r>
      <w:r>
        <w:rPr>
          <w:spacing w:val="-5"/>
        </w:rPr>
        <w:t> </w:t>
      </w:r>
      <w:r>
        <w:rPr/>
        <w:t>obiektów</w:t>
      </w:r>
      <w:r>
        <w:rPr>
          <w:spacing w:val="-3"/>
        </w:rPr>
        <w:t> </w:t>
      </w:r>
      <w:r>
        <w:rPr>
          <w:spacing w:val="-2"/>
        </w:rPr>
        <w:t>Teatru:</w:t>
      </w:r>
    </w:p>
    <w:p>
      <w:pPr>
        <w:pStyle w:val="ListParagraph"/>
        <w:numPr>
          <w:ilvl w:val="0"/>
          <w:numId w:val="18"/>
        </w:numPr>
        <w:tabs>
          <w:tab w:pos="1056" w:val="left" w:leader="none"/>
        </w:tabs>
        <w:spacing w:line="240" w:lineRule="auto" w:before="132" w:after="0"/>
        <w:ind w:left="1056" w:right="0" w:hanging="720"/>
        <w:jc w:val="left"/>
        <w:rPr>
          <w:sz w:val="22"/>
        </w:rPr>
      </w:pPr>
      <w:r>
        <w:rPr>
          <w:sz w:val="22"/>
        </w:rPr>
        <w:t>strona</w:t>
      </w:r>
      <w:r>
        <w:rPr>
          <w:spacing w:val="-5"/>
          <w:sz w:val="22"/>
        </w:rPr>
        <w:t> </w:t>
      </w:r>
      <w:r>
        <w:rPr>
          <w:sz w:val="22"/>
        </w:rPr>
        <w:t>wschodnia</w:t>
      </w:r>
      <w:r>
        <w:rPr>
          <w:spacing w:val="-3"/>
          <w:sz w:val="22"/>
        </w:rPr>
        <w:t> </w:t>
      </w:r>
      <w:r>
        <w:rPr>
          <w:sz w:val="22"/>
        </w:rPr>
        <w:t>i</w:t>
      </w:r>
      <w:r>
        <w:rPr>
          <w:spacing w:val="-2"/>
          <w:sz w:val="22"/>
        </w:rPr>
        <w:t> północna;</w:t>
      </w:r>
    </w:p>
    <w:p>
      <w:pPr>
        <w:pStyle w:val="ListParagraph"/>
        <w:numPr>
          <w:ilvl w:val="0"/>
          <w:numId w:val="19"/>
        </w:numPr>
        <w:tabs>
          <w:tab w:pos="1056" w:val="left" w:leader="none"/>
        </w:tabs>
        <w:spacing w:line="252" w:lineRule="auto" w:before="135" w:after="0"/>
        <w:ind w:left="336" w:right="576" w:firstLine="0"/>
        <w:jc w:val="left"/>
        <w:rPr>
          <w:sz w:val="22"/>
        </w:rPr>
      </w:pPr>
      <w:r>
        <w:rPr>
          <w:sz w:val="22"/>
        </w:rPr>
        <w:t>budynki mieszkalne i użyteczności publicznej odległe co najmniej o 20 m, zlokalizowane po</w:t>
      </w:r>
      <w:r>
        <w:rPr>
          <w:spacing w:val="40"/>
          <w:sz w:val="22"/>
        </w:rPr>
        <w:t> </w:t>
      </w:r>
      <w:r>
        <w:rPr>
          <w:sz w:val="22"/>
        </w:rPr>
        <w:t>drugiej stronie ulic Kilińskiego i Jasnogórskiej – </w:t>
      </w:r>
      <w:r>
        <w:rPr>
          <w:b/>
          <w:sz w:val="22"/>
        </w:rPr>
        <w:t>warunek spełniony</w:t>
      </w:r>
      <w:r>
        <w:rPr>
          <w:sz w:val="22"/>
        </w:rPr>
        <w:t>.</w:t>
      </w:r>
    </w:p>
    <w:p>
      <w:pPr>
        <w:pStyle w:val="ListParagraph"/>
        <w:numPr>
          <w:ilvl w:val="0"/>
          <w:numId w:val="18"/>
        </w:numPr>
        <w:tabs>
          <w:tab w:pos="1056" w:val="left" w:leader="none"/>
        </w:tabs>
        <w:spacing w:line="240" w:lineRule="auto" w:before="120" w:after="0"/>
        <w:ind w:left="1056" w:right="0" w:hanging="720"/>
        <w:jc w:val="left"/>
        <w:rPr>
          <w:sz w:val="22"/>
        </w:rPr>
      </w:pPr>
      <w:r>
        <w:rPr>
          <w:sz w:val="22"/>
        </w:rPr>
        <w:t>strona</w:t>
      </w:r>
      <w:r>
        <w:rPr>
          <w:spacing w:val="-3"/>
          <w:sz w:val="22"/>
        </w:rPr>
        <w:t> </w:t>
      </w:r>
      <w:r>
        <w:rPr>
          <w:spacing w:val="-2"/>
          <w:sz w:val="22"/>
        </w:rPr>
        <w:t>południowa:</w:t>
      </w:r>
    </w:p>
    <w:p>
      <w:pPr>
        <w:pStyle w:val="ListParagraph"/>
        <w:numPr>
          <w:ilvl w:val="0"/>
          <w:numId w:val="19"/>
        </w:numPr>
        <w:tabs>
          <w:tab w:pos="1056" w:val="left" w:leader="none"/>
        </w:tabs>
        <w:spacing w:line="252" w:lineRule="auto" w:before="132" w:after="0"/>
        <w:ind w:left="336" w:right="577" w:firstLine="0"/>
        <w:jc w:val="left"/>
        <w:rPr>
          <w:sz w:val="22"/>
        </w:rPr>
      </w:pPr>
      <w:r>
        <w:rPr>
          <w:sz w:val="22"/>
        </w:rPr>
        <w:t>przyległy</w:t>
      </w:r>
      <w:r>
        <w:rPr>
          <w:spacing w:val="80"/>
          <w:sz w:val="22"/>
        </w:rPr>
        <w:t> </w:t>
      </w:r>
      <w:r>
        <w:rPr>
          <w:sz w:val="22"/>
        </w:rPr>
        <w:t>budynek</w:t>
      </w:r>
      <w:r>
        <w:rPr>
          <w:spacing w:val="80"/>
          <w:sz w:val="22"/>
        </w:rPr>
        <w:t> </w:t>
      </w:r>
      <w:r>
        <w:rPr>
          <w:sz w:val="22"/>
        </w:rPr>
        <w:t>mieszkalny,</w:t>
      </w:r>
      <w:r>
        <w:rPr>
          <w:spacing w:val="80"/>
          <w:sz w:val="22"/>
        </w:rPr>
        <w:t> </w:t>
      </w:r>
      <w:r>
        <w:rPr>
          <w:sz w:val="22"/>
        </w:rPr>
        <w:t>zlokalizowany</w:t>
      </w:r>
      <w:r>
        <w:rPr>
          <w:spacing w:val="80"/>
          <w:sz w:val="22"/>
        </w:rPr>
        <w:t> </w:t>
      </w:r>
      <w:r>
        <w:rPr>
          <w:sz w:val="22"/>
        </w:rPr>
        <w:t>wzdłuż</w:t>
      </w:r>
      <w:r>
        <w:rPr>
          <w:spacing w:val="80"/>
          <w:sz w:val="22"/>
        </w:rPr>
        <w:t> </w:t>
      </w:r>
      <w:r>
        <w:rPr>
          <w:sz w:val="22"/>
        </w:rPr>
        <w:t>ulicy</w:t>
      </w:r>
      <w:r>
        <w:rPr>
          <w:spacing w:val="80"/>
          <w:sz w:val="22"/>
        </w:rPr>
        <w:t> </w:t>
      </w:r>
      <w:r>
        <w:rPr>
          <w:sz w:val="22"/>
        </w:rPr>
        <w:t>Kilińskiego,</w:t>
      </w:r>
      <w:r>
        <w:rPr>
          <w:spacing w:val="80"/>
          <w:sz w:val="22"/>
        </w:rPr>
        <w:t> </w:t>
      </w:r>
      <w:r>
        <w:rPr>
          <w:sz w:val="22"/>
        </w:rPr>
        <w:t>którego</w:t>
      </w:r>
      <w:r>
        <w:rPr>
          <w:spacing w:val="80"/>
          <w:sz w:val="22"/>
        </w:rPr>
        <w:t> </w:t>
      </w:r>
      <w:r>
        <w:rPr>
          <w:sz w:val="22"/>
        </w:rPr>
        <w:t>część</w:t>
      </w:r>
      <w:r>
        <w:rPr>
          <w:spacing w:val="80"/>
          <w:sz w:val="22"/>
        </w:rPr>
        <w:t> </w:t>
      </w:r>
      <w:r>
        <w:rPr>
          <w:sz w:val="22"/>
        </w:rPr>
        <w:t>użytkowana jest przez Teatr.</w:t>
      </w:r>
    </w:p>
    <w:p>
      <w:pPr>
        <w:pStyle w:val="BodyText"/>
        <w:spacing w:line="252" w:lineRule="auto" w:before="120"/>
        <w:ind w:right="574"/>
        <w:jc w:val="both"/>
      </w:pPr>
      <w:r>
        <w:rPr/>
        <w:t>Pomieszczenia Teatru w części D oddzielone są od pozostałej części tego budynku ścianami pełnymi murowanymi, które mogą być uznane za ściany oddzielenia przeciwpożarowego o klasie REI 120, chociaż</w:t>
      </w:r>
      <w:r>
        <w:rPr>
          <w:spacing w:val="-9"/>
        </w:rPr>
        <w:t> </w:t>
      </w:r>
      <w:r>
        <w:rPr/>
        <w:t>z</w:t>
      </w:r>
      <w:r>
        <w:rPr>
          <w:spacing w:val="-9"/>
        </w:rPr>
        <w:t> </w:t>
      </w:r>
      <w:r>
        <w:rPr/>
        <w:t>formalnego</w:t>
      </w:r>
      <w:r>
        <w:rPr>
          <w:spacing w:val="-7"/>
        </w:rPr>
        <w:t> </w:t>
      </w:r>
      <w:r>
        <w:rPr/>
        <w:t>punktu</w:t>
      </w:r>
      <w:r>
        <w:rPr>
          <w:spacing w:val="-9"/>
        </w:rPr>
        <w:t> </w:t>
      </w:r>
      <w:r>
        <w:rPr/>
        <w:t>widzenia</w:t>
      </w:r>
      <w:r>
        <w:rPr>
          <w:spacing w:val="-8"/>
        </w:rPr>
        <w:t> </w:t>
      </w:r>
      <w:r>
        <w:rPr/>
        <w:t>pasy</w:t>
      </w:r>
      <w:r>
        <w:rPr>
          <w:spacing w:val="-7"/>
        </w:rPr>
        <w:t> </w:t>
      </w:r>
      <w:r>
        <w:rPr/>
        <w:t>klasy</w:t>
      </w:r>
      <w:r>
        <w:rPr>
          <w:spacing w:val="-10"/>
        </w:rPr>
        <w:t> </w:t>
      </w:r>
      <w:r>
        <w:rPr/>
        <w:t>El</w:t>
      </w:r>
      <w:r>
        <w:rPr>
          <w:spacing w:val="-8"/>
        </w:rPr>
        <w:t> </w:t>
      </w:r>
      <w:r>
        <w:rPr/>
        <w:t>60</w:t>
      </w:r>
      <w:r>
        <w:rPr>
          <w:spacing w:val="-10"/>
        </w:rPr>
        <w:t> </w:t>
      </w:r>
      <w:r>
        <w:rPr/>
        <w:t>w</w:t>
      </w:r>
      <w:r>
        <w:rPr>
          <w:spacing w:val="-7"/>
        </w:rPr>
        <w:t> </w:t>
      </w:r>
      <w:r>
        <w:rPr/>
        <w:t>miejscu</w:t>
      </w:r>
      <w:r>
        <w:rPr>
          <w:spacing w:val="-8"/>
        </w:rPr>
        <w:t> </w:t>
      </w:r>
      <w:r>
        <w:rPr/>
        <w:t>styku</w:t>
      </w:r>
      <w:r>
        <w:rPr>
          <w:spacing w:val="-8"/>
        </w:rPr>
        <w:t> </w:t>
      </w:r>
      <w:r>
        <w:rPr/>
        <w:t>tych</w:t>
      </w:r>
      <w:r>
        <w:rPr>
          <w:spacing w:val="-9"/>
        </w:rPr>
        <w:t> </w:t>
      </w:r>
      <w:r>
        <w:rPr/>
        <w:t>ścian</w:t>
      </w:r>
      <w:r>
        <w:rPr>
          <w:spacing w:val="-9"/>
        </w:rPr>
        <w:t> </w:t>
      </w:r>
      <w:r>
        <w:rPr/>
        <w:t>ze</w:t>
      </w:r>
      <w:r>
        <w:rPr>
          <w:spacing w:val="-7"/>
        </w:rPr>
        <w:t> </w:t>
      </w:r>
      <w:r>
        <w:rPr/>
        <w:t>ścianą</w:t>
      </w:r>
      <w:r>
        <w:rPr>
          <w:spacing w:val="-8"/>
        </w:rPr>
        <w:t> </w:t>
      </w:r>
      <w:r>
        <w:rPr/>
        <w:t>zewnętrzną (od strony ul. Kilińskiego) mają szerokość około 1,50 m zamiast wymaganych 2,0 m; ponadto skuteczność wydzielenia pożarowego obniża istniejące wcześniej przejście na poziomie parteru z warsztatu mechaniczno-ślusarskiego do klatki schodowej budynku mieszkalnego, jest ono obecnie zabudowane płytą gipsowo-kartonową o nieustalonej odporności ogniowej; kolejnym elementem obniżającym</w:t>
      </w:r>
      <w:r>
        <w:rPr>
          <w:spacing w:val="65"/>
          <w:w w:val="150"/>
        </w:rPr>
        <w:t> </w:t>
      </w:r>
      <w:r>
        <w:rPr/>
        <w:t>w</w:t>
      </w:r>
      <w:r>
        <w:rPr>
          <w:spacing w:val="64"/>
          <w:w w:val="150"/>
        </w:rPr>
        <w:t> </w:t>
      </w:r>
      <w:r>
        <w:rPr/>
        <w:t>świetle</w:t>
      </w:r>
      <w:r>
        <w:rPr>
          <w:spacing w:val="64"/>
          <w:w w:val="150"/>
        </w:rPr>
        <w:t> </w:t>
      </w:r>
      <w:r>
        <w:rPr/>
        <w:t>wymagań</w:t>
      </w:r>
      <w:r>
        <w:rPr>
          <w:spacing w:val="65"/>
          <w:w w:val="150"/>
        </w:rPr>
        <w:t> </w:t>
      </w:r>
      <w:r>
        <w:rPr/>
        <w:t>przepisów</w:t>
      </w:r>
      <w:r>
        <w:rPr>
          <w:spacing w:val="65"/>
          <w:w w:val="150"/>
        </w:rPr>
        <w:t> </w:t>
      </w:r>
      <w:r>
        <w:rPr/>
        <w:t>skuteczność</w:t>
      </w:r>
      <w:r>
        <w:rPr>
          <w:spacing w:val="63"/>
          <w:w w:val="150"/>
        </w:rPr>
        <w:t> </w:t>
      </w:r>
      <w:r>
        <w:rPr/>
        <w:t>oddzielenia</w:t>
      </w:r>
      <w:r>
        <w:rPr>
          <w:spacing w:val="65"/>
          <w:w w:val="150"/>
        </w:rPr>
        <w:t> </w:t>
      </w:r>
      <w:r>
        <w:rPr/>
        <w:t>przeciwpożarowego</w:t>
      </w:r>
      <w:r>
        <w:rPr>
          <w:spacing w:val="66"/>
          <w:w w:val="150"/>
        </w:rPr>
        <w:t> </w:t>
      </w:r>
      <w:r>
        <w:rPr>
          <w:spacing w:val="-4"/>
        </w:rPr>
        <w:t>jest</w:t>
      </w:r>
    </w:p>
    <w:p>
      <w:pPr>
        <w:spacing w:after="0" w:line="252" w:lineRule="auto"/>
        <w:jc w:val="both"/>
        <w:sectPr>
          <w:pgSz w:w="11910" w:h="16840"/>
          <w:pgMar w:header="0" w:footer="1591" w:top="1080" w:bottom="1780" w:left="1080" w:right="840"/>
        </w:sectPr>
      </w:pPr>
    </w:p>
    <w:p>
      <w:pPr>
        <w:pStyle w:val="BodyText"/>
        <w:spacing w:line="252" w:lineRule="auto" w:before="36"/>
        <w:ind w:right="577"/>
        <w:jc w:val="both"/>
      </w:pPr>
      <w:r>
        <w:rPr/>
        <w:t>niedostateczna odległość pomiędzy otworami w sąsiadujących ze sobą pod kątem 90° ścianami: południową</w:t>
      </w:r>
      <w:r>
        <w:rPr>
          <w:spacing w:val="67"/>
        </w:rPr>
        <w:t> </w:t>
      </w:r>
      <w:r>
        <w:rPr/>
        <w:t>z</w:t>
      </w:r>
      <w:r>
        <w:rPr>
          <w:spacing w:val="68"/>
        </w:rPr>
        <w:t> </w:t>
      </w:r>
      <w:r>
        <w:rPr/>
        <w:t>pasem</w:t>
      </w:r>
      <w:r>
        <w:rPr>
          <w:spacing w:val="71"/>
        </w:rPr>
        <w:t> </w:t>
      </w:r>
      <w:r>
        <w:rPr/>
        <w:t>luksferów</w:t>
      </w:r>
      <w:r>
        <w:rPr>
          <w:spacing w:val="70"/>
        </w:rPr>
        <w:t> </w:t>
      </w:r>
      <w:r>
        <w:rPr/>
        <w:t>na</w:t>
      </w:r>
      <w:r>
        <w:rPr>
          <w:spacing w:val="68"/>
        </w:rPr>
        <w:t> </w:t>
      </w:r>
      <w:r>
        <w:rPr/>
        <w:t>całej</w:t>
      </w:r>
      <w:r>
        <w:rPr>
          <w:spacing w:val="67"/>
        </w:rPr>
        <w:t> </w:t>
      </w:r>
      <w:r>
        <w:rPr/>
        <w:t>wysokości</w:t>
      </w:r>
      <w:r>
        <w:rPr>
          <w:spacing w:val="69"/>
        </w:rPr>
        <w:t> </w:t>
      </w:r>
      <w:r>
        <w:rPr/>
        <w:t>budynku,</w:t>
      </w:r>
      <w:r>
        <w:rPr>
          <w:spacing w:val="69"/>
        </w:rPr>
        <w:t> </w:t>
      </w:r>
      <w:r>
        <w:rPr/>
        <w:t>doświetlającym</w:t>
      </w:r>
      <w:r>
        <w:rPr>
          <w:spacing w:val="70"/>
        </w:rPr>
        <w:t> </w:t>
      </w:r>
      <w:r>
        <w:rPr/>
        <w:t>klatkę</w:t>
      </w:r>
      <w:r>
        <w:rPr>
          <w:spacing w:val="68"/>
        </w:rPr>
        <w:t> </w:t>
      </w:r>
      <w:r>
        <w:rPr>
          <w:spacing w:val="-2"/>
        </w:rPr>
        <w:t>schodową</w:t>
      </w:r>
    </w:p>
    <w:p>
      <w:pPr>
        <w:pStyle w:val="BodyText"/>
        <w:spacing w:line="252" w:lineRule="auto"/>
        <w:ind w:right="572"/>
        <w:jc w:val="both"/>
      </w:pPr>
      <w:r>
        <w:rPr/>
        <w:t>„techniczną” zachodnią (KLS3) – do ustalenia oraz sąsiedniego budynku mieszkalnego z otworami okiennymi (szkło zwykłe) doświetlającymi z kolei klatkę schodową w tym budynku, odległość miedzy wymienionymi otworami jest mniejsza niż 4,0 m;</w:t>
      </w:r>
      <w:r>
        <w:rPr>
          <w:spacing w:val="40"/>
        </w:rPr>
        <w:t> </w:t>
      </w:r>
      <w:r>
        <w:rPr/>
        <w:t>istniejące rozwiązania nie są w pełni zgodne z wymaganiami przepisów dotyczących ścian budynków, które powinny stanowić odrębne strefy pożarowe,</w:t>
      </w:r>
      <w:r>
        <w:rPr>
          <w:spacing w:val="-9"/>
        </w:rPr>
        <w:t> </w:t>
      </w:r>
      <w:r>
        <w:rPr/>
        <w:t>czyli</w:t>
      </w:r>
      <w:r>
        <w:rPr>
          <w:spacing w:val="-12"/>
        </w:rPr>
        <w:t> </w:t>
      </w:r>
      <w:r>
        <w:rPr/>
        <w:t>w</w:t>
      </w:r>
      <w:r>
        <w:rPr>
          <w:spacing w:val="-8"/>
        </w:rPr>
        <w:t> </w:t>
      </w:r>
      <w:r>
        <w:rPr/>
        <w:t>praktyce</w:t>
      </w:r>
      <w:r>
        <w:rPr>
          <w:spacing w:val="-11"/>
        </w:rPr>
        <w:t> </w:t>
      </w:r>
      <w:r>
        <w:rPr/>
        <w:t>powinny</w:t>
      </w:r>
      <w:r>
        <w:rPr>
          <w:spacing w:val="-8"/>
        </w:rPr>
        <w:t> </w:t>
      </w:r>
      <w:r>
        <w:rPr/>
        <w:t>zapobiec</w:t>
      </w:r>
      <w:r>
        <w:rPr>
          <w:spacing w:val="-8"/>
        </w:rPr>
        <w:t> </w:t>
      </w:r>
      <w:r>
        <w:rPr/>
        <w:t>rozprzestrzenieniu</w:t>
      </w:r>
      <w:r>
        <w:rPr>
          <w:spacing w:val="-10"/>
        </w:rPr>
        <w:t> </w:t>
      </w:r>
      <w:r>
        <w:rPr/>
        <w:t>się</w:t>
      </w:r>
      <w:r>
        <w:rPr>
          <w:spacing w:val="-9"/>
        </w:rPr>
        <w:t> </w:t>
      </w:r>
      <w:r>
        <w:rPr/>
        <w:t>pożaru</w:t>
      </w:r>
      <w:r>
        <w:rPr>
          <w:spacing w:val="-10"/>
        </w:rPr>
        <w:t> </w:t>
      </w:r>
      <w:r>
        <w:rPr/>
        <w:t>pomiędzy</w:t>
      </w:r>
      <w:r>
        <w:rPr>
          <w:spacing w:val="-8"/>
        </w:rPr>
        <w:t> </w:t>
      </w:r>
      <w:r>
        <w:rPr/>
        <w:t>tymi</w:t>
      </w:r>
      <w:r>
        <w:rPr>
          <w:spacing w:val="-9"/>
        </w:rPr>
        <w:t> </w:t>
      </w:r>
      <w:r>
        <w:rPr/>
        <w:t>budynkami –</w:t>
      </w:r>
      <w:r>
        <w:rPr>
          <w:spacing w:val="-6"/>
        </w:rPr>
        <w:t> </w:t>
      </w:r>
      <w:r>
        <w:rPr>
          <w:b/>
        </w:rPr>
        <w:t>warunek</w:t>
      </w:r>
      <w:r>
        <w:rPr>
          <w:b/>
          <w:spacing w:val="-7"/>
        </w:rPr>
        <w:t> </w:t>
      </w:r>
      <w:r>
        <w:rPr>
          <w:b/>
        </w:rPr>
        <w:t>nie</w:t>
      </w:r>
      <w:r>
        <w:rPr>
          <w:b/>
          <w:spacing w:val="-10"/>
        </w:rPr>
        <w:t> </w:t>
      </w:r>
      <w:r>
        <w:rPr>
          <w:b/>
        </w:rPr>
        <w:t>spełniony</w:t>
      </w:r>
      <w:r>
        <w:rPr>
          <w:b/>
          <w:spacing w:val="-5"/>
        </w:rPr>
        <w:t> </w:t>
      </w:r>
      <w:r>
        <w:rPr>
          <w:b/>
        </w:rPr>
        <w:t>–</w:t>
      </w:r>
      <w:r>
        <w:rPr>
          <w:b/>
          <w:spacing w:val="-8"/>
        </w:rPr>
        <w:t> </w:t>
      </w:r>
      <w:r>
        <w:rPr>
          <w:b/>
        </w:rPr>
        <w:t>element</w:t>
      </w:r>
      <w:r>
        <w:rPr>
          <w:b/>
          <w:spacing w:val="-6"/>
        </w:rPr>
        <w:t> </w:t>
      </w:r>
      <w:r>
        <w:rPr>
          <w:b/>
        </w:rPr>
        <w:t>ujęty</w:t>
      </w:r>
      <w:r>
        <w:rPr>
          <w:b/>
          <w:spacing w:val="-8"/>
        </w:rPr>
        <w:t> </w:t>
      </w:r>
      <w:r>
        <w:rPr>
          <w:b/>
        </w:rPr>
        <w:t>w</w:t>
      </w:r>
      <w:r>
        <w:rPr>
          <w:b/>
          <w:spacing w:val="-6"/>
        </w:rPr>
        <w:t> </w:t>
      </w:r>
      <w:r>
        <w:rPr>
          <w:b/>
        </w:rPr>
        <w:t>ekspertyzie</w:t>
      </w:r>
      <w:r>
        <w:rPr>
          <w:b/>
          <w:spacing w:val="-7"/>
        </w:rPr>
        <w:t> </w:t>
      </w:r>
      <w:r>
        <w:rPr>
          <w:b/>
        </w:rPr>
        <w:t>ppoż</w:t>
      </w:r>
      <w:r>
        <w:rPr/>
        <w:t>.</w:t>
      </w:r>
      <w:r>
        <w:rPr>
          <w:spacing w:val="-7"/>
        </w:rPr>
        <w:t> </w:t>
      </w:r>
      <w:r>
        <w:rPr/>
        <w:t>Pozostała</w:t>
      </w:r>
      <w:r>
        <w:rPr>
          <w:spacing w:val="-7"/>
        </w:rPr>
        <w:t> </w:t>
      </w:r>
      <w:r>
        <w:rPr/>
        <w:t>część</w:t>
      </w:r>
      <w:r>
        <w:rPr>
          <w:spacing w:val="-6"/>
        </w:rPr>
        <w:t> </w:t>
      </w:r>
      <w:r>
        <w:rPr/>
        <w:t>ściany</w:t>
      </w:r>
      <w:r>
        <w:rPr>
          <w:spacing w:val="-6"/>
        </w:rPr>
        <w:t> </w:t>
      </w:r>
      <w:r>
        <w:rPr/>
        <w:t>południowej</w:t>
      </w:r>
      <w:r>
        <w:rPr>
          <w:spacing w:val="-9"/>
        </w:rPr>
        <w:t> </w:t>
      </w:r>
      <w:r>
        <w:rPr/>
        <w:t>jest ścianą pełną, z wyjątkiem trzech wejść do stacji transformatorowej, oddalonych od budynku mieszkalnego o ponad 6 m;</w:t>
      </w:r>
    </w:p>
    <w:p>
      <w:pPr>
        <w:pStyle w:val="ListParagraph"/>
        <w:numPr>
          <w:ilvl w:val="0"/>
          <w:numId w:val="19"/>
        </w:numPr>
        <w:tabs>
          <w:tab w:pos="1056" w:val="left" w:leader="none"/>
        </w:tabs>
        <w:spacing w:line="240" w:lineRule="auto" w:before="120" w:after="0"/>
        <w:ind w:left="1056" w:right="0" w:hanging="720"/>
        <w:jc w:val="both"/>
        <w:rPr>
          <w:b/>
          <w:sz w:val="22"/>
        </w:rPr>
      </w:pPr>
      <w:r>
        <w:rPr>
          <w:spacing w:val="-2"/>
          <w:sz w:val="22"/>
        </w:rPr>
        <w:t>budynek</w:t>
      </w:r>
      <w:r>
        <w:rPr>
          <w:spacing w:val="-6"/>
          <w:sz w:val="22"/>
        </w:rPr>
        <w:t> </w:t>
      </w:r>
      <w:r>
        <w:rPr>
          <w:spacing w:val="-2"/>
          <w:sz w:val="22"/>
        </w:rPr>
        <w:t>opieki</w:t>
      </w:r>
      <w:r>
        <w:rPr>
          <w:spacing w:val="-4"/>
          <w:sz w:val="22"/>
        </w:rPr>
        <w:t> </w:t>
      </w:r>
      <w:r>
        <w:rPr>
          <w:spacing w:val="-2"/>
          <w:sz w:val="22"/>
        </w:rPr>
        <w:t>społecznej</w:t>
      </w:r>
      <w:r>
        <w:rPr>
          <w:spacing w:val="-7"/>
          <w:sz w:val="22"/>
        </w:rPr>
        <w:t> </w:t>
      </w:r>
      <w:r>
        <w:rPr>
          <w:spacing w:val="-2"/>
          <w:sz w:val="22"/>
        </w:rPr>
        <w:t>w</w:t>
      </w:r>
      <w:r>
        <w:rPr>
          <w:spacing w:val="-4"/>
          <w:sz w:val="22"/>
        </w:rPr>
        <w:t> </w:t>
      </w:r>
      <w:r>
        <w:rPr>
          <w:spacing w:val="-2"/>
          <w:sz w:val="22"/>
        </w:rPr>
        <w:t>odległości</w:t>
      </w:r>
      <w:r>
        <w:rPr>
          <w:spacing w:val="-7"/>
          <w:sz w:val="22"/>
        </w:rPr>
        <w:t> </w:t>
      </w:r>
      <w:r>
        <w:rPr>
          <w:spacing w:val="-2"/>
          <w:sz w:val="22"/>
        </w:rPr>
        <w:t>14</w:t>
      </w:r>
      <w:r>
        <w:rPr>
          <w:spacing w:val="-7"/>
          <w:sz w:val="22"/>
        </w:rPr>
        <w:t> </w:t>
      </w:r>
      <w:r>
        <w:rPr>
          <w:spacing w:val="-2"/>
          <w:sz w:val="22"/>
        </w:rPr>
        <w:t>m</w:t>
      </w:r>
      <w:r>
        <w:rPr>
          <w:spacing w:val="-3"/>
          <w:sz w:val="22"/>
        </w:rPr>
        <w:t> </w:t>
      </w:r>
      <w:r>
        <w:rPr>
          <w:spacing w:val="-2"/>
          <w:sz w:val="22"/>
        </w:rPr>
        <w:t>od</w:t>
      </w:r>
      <w:r>
        <w:rPr>
          <w:spacing w:val="-6"/>
          <w:sz w:val="22"/>
        </w:rPr>
        <w:t> </w:t>
      </w:r>
      <w:r>
        <w:rPr>
          <w:spacing w:val="-2"/>
          <w:sz w:val="22"/>
        </w:rPr>
        <w:t>ściany</w:t>
      </w:r>
      <w:r>
        <w:rPr>
          <w:spacing w:val="-5"/>
          <w:sz w:val="22"/>
        </w:rPr>
        <w:t> </w:t>
      </w:r>
      <w:r>
        <w:rPr>
          <w:spacing w:val="-2"/>
          <w:sz w:val="22"/>
        </w:rPr>
        <w:t>południowej</w:t>
      </w:r>
      <w:r>
        <w:rPr>
          <w:spacing w:val="-4"/>
          <w:sz w:val="22"/>
        </w:rPr>
        <w:t> </w:t>
      </w:r>
      <w:r>
        <w:rPr>
          <w:spacing w:val="-2"/>
          <w:sz w:val="22"/>
        </w:rPr>
        <w:t>budynku</w:t>
      </w:r>
      <w:r>
        <w:rPr>
          <w:spacing w:val="-4"/>
          <w:sz w:val="22"/>
        </w:rPr>
        <w:t> </w:t>
      </w:r>
      <w:r>
        <w:rPr>
          <w:spacing w:val="-2"/>
          <w:sz w:val="22"/>
        </w:rPr>
        <w:t>teatru</w:t>
      </w:r>
      <w:r>
        <w:rPr>
          <w:spacing w:val="-1"/>
          <w:sz w:val="22"/>
        </w:rPr>
        <w:t> </w:t>
      </w:r>
      <w:r>
        <w:rPr>
          <w:spacing w:val="-2"/>
          <w:sz w:val="22"/>
        </w:rPr>
        <w:t>–</w:t>
      </w:r>
      <w:r>
        <w:rPr>
          <w:spacing w:val="-3"/>
          <w:sz w:val="22"/>
        </w:rPr>
        <w:t> </w:t>
      </w:r>
      <w:r>
        <w:rPr>
          <w:b/>
          <w:spacing w:val="-2"/>
          <w:sz w:val="22"/>
        </w:rPr>
        <w:t>warunek</w:t>
      </w:r>
    </w:p>
    <w:p>
      <w:pPr>
        <w:pStyle w:val="Heading1"/>
        <w:spacing w:before="13"/>
        <w:rPr>
          <w:b w:val="0"/>
        </w:rPr>
      </w:pPr>
      <w:r>
        <w:rPr>
          <w:spacing w:val="-2"/>
        </w:rPr>
        <w:t>spełniony</w:t>
      </w:r>
      <w:r>
        <w:rPr>
          <w:b w:val="0"/>
          <w:spacing w:val="-2"/>
        </w:rPr>
        <w:t>,</w:t>
      </w:r>
    </w:p>
    <w:p>
      <w:pPr>
        <w:pStyle w:val="ListParagraph"/>
        <w:numPr>
          <w:ilvl w:val="0"/>
          <w:numId w:val="19"/>
        </w:numPr>
        <w:tabs>
          <w:tab w:pos="1056" w:val="left" w:leader="none"/>
        </w:tabs>
        <w:spacing w:line="252" w:lineRule="auto" w:before="134" w:after="0"/>
        <w:ind w:left="336" w:right="573" w:firstLine="0"/>
        <w:jc w:val="both"/>
        <w:rPr>
          <w:sz w:val="22"/>
        </w:rPr>
      </w:pPr>
      <w:r>
        <w:rPr>
          <w:sz w:val="22"/>
        </w:rPr>
        <w:t>budynek dydaktyczny Uniwersytetu Jana Długosza (UJD) w odległości około 4 m od budynku teatru,</w:t>
      </w:r>
      <w:r>
        <w:rPr>
          <w:spacing w:val="-9"/>
          <w:sz w:val="22"/>
        </w:rPr>
        <w:t> </w:t>
      </w:r>
      <w:r>
        <w:rPr>
          <w:sz w:val="22"/>
        </w:rPr>
        <w:t>przy</w:t>
      </w:r>
      <w:r>
        <w:rPr>
          <w:spacing w:val="-8"/>
          <w:sz w:val="22"/>
        </w:rPr>
        <w:t> </w:t>
      </w:r>
      <w:r>
        <w:rPr>
          <w:sz w:val="22"/>
        </w:rPr>
        <w:t>czym</w:t>
      </w:r>
      <w:r>
        <w:rPr>
          <w:spacing w:val="-8"/>
          <w:sz w:val="22"/>
        </w:rPr>
        <w:t> </w:t>
      </w:r>
      <w:r>
        <w:rPr>
          <w:sz w:val="22"/>
        </w:rPr>
        <w:t>obydwie</w:t>
      </w:r>
      <w:r>
        <w:rPr>
          <w:spacing w:val="-11"/>
          <w:sz w:val="22"/>
        </w:rPr>
        <w:t> </w:t>
      </w:r>
      <w:r>
        <w:rPr>
          <w:sz w:val="22"/>
        </w:rPr>
        <w:t>sąsiadujące</w:t>
      </w:r>
      <w:r>
        <w:rPr>
          <w:spacing w:val="-8"/>
          <w:sz w:val="22"/>
        </w:rPr>
        <w:t> </w:t>
      </w:r>
      <w:r>
        <w:rPr>
          <w:sz w:val="22"/>
        </w:rPr>
        <w:t>ze</w:t>
      </w:r>
      <w:r>
        <w:rPr>
          <w:spacing w:val="-8"/>
          <w:sz w:val="22"/>
        </w:rPr>
        <w:t> </w:t>
      </w:r>
      <w:r>
        <w:rPr>
          <w:sz w:val="22"/>
        </w:rPr>
        <w:t>sobą</w:t>
      </w:r>
      <w:r>
        <w:rPr>
          <w:spacing w:val="-9"/>
          <w:sz w:val="22"/>
        </w:rPr>
        <w:t> </w:t>
      </w:r>
      <w:r>
        <w:rPr>
          <w:sz w:val="22"/>
        </w:rPr>
        <w:t>w</w:t>
      </w:r>
      <w:r>
        <w:rPr>
          <w:spacing w:val="-8"/>
          <w:sz w:val="22"/>
        </w:rPr>
        <w:t> </w:t>
      </w:r>
      <w:r>
        <w:rPr>
          <w:sz w:val="22"/>
        </w:rPr>
        <w:t>tym</w:t>
      </w:r>
      <w:r>
        <w:rPr>
          <w:spacing w:val="-8"/>
          <w:sz w:val="22"/>
        </w:rPr>
        <w:t> </w:t>
      </w:r>
      <w:r>
        <w:rPr>
          <w:sz w:val="22"/>
        </w:rPr>
        <w:t>miejscu</w:t>
      </w:r>
      <w:r>
        <w:rPr>
          <w:spacing w:val="-7"/>
          <w:sz w:val="22"/>
        </w:rPr>
        <w:t> </w:t>
      </w:r>
      <w:r>
        <w:rPr>
          <w:sz w:val="22"/>
        </w:rPr>
        <w:t>ściany</w:t>
      </w:r>
      <w:r>
        <w:rPr>
          <w:spacing w:val="-8"/>
          <w:sz w:val="22"/>
        </w:rPr>
        <w:t> </w:t>
      </w:r>
      <w:r>
        <w:rPr>
          <w:sz w:val="22"/>
        </w:rPr>
        <w:t>są</w:t>
      </w:r>
      <w:r>
        <w:rPr>
          <w:spacing w:val="-9"/>
          <w:sz w:val="22"/>
        </w:rPr>
        <w:t> </w:t>
      </w:r>
      <w:r>
        <w:rPr>
          <w:sz w:val="22"/>
        </w:rPr>
        <w:t>murowane,</w:t>
      </w:r>
      <w:r>
        <w:rPr>
          <w:spacing w:val="-6"/>
          <w:sz w:val="22"/>
        </w:rPr>
        <w:t> </w:t>
      </w:r>
      <w:r>
        <w:rPr>
          <w:sz w:val="22"/>
        </w:rPr>
        <w:t>pełne,</w:t>
      </w:r>
      <w:r>
        <w:rPr>
          <w:spacing w:val="-9"/>
          <w:sz w:val="22"/>
        </w:rPr>
        <w:t> </w:t>
      </w:r>
      <w:r>
        <w:rPr>
          <w:sz w:val="22"/>
        </w:rPr>
        <w:t>bez</w:t>
      </w:r>
      <w:r>
        <w:rPr>
          <w:spacing w:val="-7"/>
          <w:sz w:val="22"/>
        </w:rPr>
        <w:t> </w:t>
      </w:r>
      <w:r>
        <w:rPr>
          <w:sz w:val="22"/>
        </w:rPr>
        <w:t>żadnych otworów - </w:t>
      </w:r>
      <w:r>
        <w:rPr>
          <w:b/>
          <w:sz w:val="22"/>
        </w:rPr>
        <w:t>warunek spełniony</w:t>
      </w:r>
      <w:r>
        <w:rPr>
          <w:sz w:val="22"/>
        </w:rPr>
        <w:t>,</w:t>
      </w:r>
    </w:p>
    <w:p>
      <w:pPr>
        <w:pStyle w:val="ListParagraph"/>
        <w:numPr>
          <w:ilvl w:val="0"/>
          <w:numId w:val="18"/>
        </w:numPr>
        <w:tabs>
          <w:tab w:pos="1056" w:val="left" w:leader="none"/>
        </w:tabs>
        <w:spacing w:line="240" w:lineRule="auto" w:before="120" w:after="0"/>
        <w:ind w:left="1056" w:right="0" w:hanging="720"/>
        <w:jc w:val="both"/>
        <w:rPr>
          <w:sz w:val="22"/>
        </w:rPr>
      </w:pPr>
      <w:r>
        <w:rPr>
          <w:sz w:val="22"/>
        </w:rPr>
        <w:t>strona</w:t>
      </w:r>
      <w:r>
        <w:rPr>
          <w:spacing w:val="-5"/>
          <w:sz w:val="22"/>
        </w:rPr>
        <w:t> </w:t>
      </w:r>
      <w:r>
        <w:rPr>
          <w:sz w:val="22"/>
        </w:rPr>
        <w:t>zachodnia</w:t>
      </w:r>
      <w:r>
        <w:rPr>
          <w:spacing w:val="-3"/>
          <w:sz w:val="22"/>
        </w:rPr>
        <w:t> </w:t>
      </w:r>
      <w:r>
        <w:rPr>
          <w:sz w:val="22"/>
        </w:rPr>
        <w:t>-</w:t>
      </w:r>
      <w:r>
        <w:rPr>
          <w:spacing w:val="-3"/>
          <w:sz w:val="22"/>
        </w:rPr>
        <w:t> </w:t>
      </w:r>
      <w:r>
        <w:rPr>
          <w:sz w:val="22"/>
        </w:rPr>
        <w:t>budynek</w:t>
      </w:r>
      <w:r>
        <w:rPr>
          <w:spacing w:val="-3"/>
          <w:sz w:val="22"/>
        </w:rPr>
        <w:t> </w:t>
      </w:r>
      <w:r>
        <w:rPr>
          <w:sz w:val="22"/>
        </w:rPr>
        <w:t>biurowy</w:t>
      </w:r>
      <w:r>
        <w:rPr>
          <w:spacing w:val="-5"/>
          <w:sz w:val="22"/>
        </w:rPr>
        <w:t> </w:t>
      </w:r>
      <w:r>
        <w:rPr>
          <w:sz w:val="22"/>
        </w:rPr>
        <w:t>w</w:t>
      </w:r>
      <w:r>
        <w:rPr>
          <w:spacing w:val="-5"/>
          <w:sz w:val="22"/>
        </w:rPr>
        <w:t> </w:t>
      </w:r>
      <w:r>
        <w:rPr>
          <w:sz w:val="22"/>
        </w:rPr>
        <w:t>odległości</w:t>
      </w:r>
      <w:r>
        <w:rPr>
          <w:spacing w:val="-5"/>
          <w:sz w:val="22"/>
        </w:rPr>
        <w:t> </w:t>
      </w:r>
      <w:r>
        <w:rPr>
          <w:sz w:val="22"/>
        </w:rPr>
        <w:t>około</w:t>
      </w:r>
      <w:r>
        <w:rPr>
          <w:spacing w:val="-4"/>
          <w:sz w:val="22"/>
        </w:rPr>
        <w:t> </w:t>
      </w:r>
      <w:r>
        <w:rPr>
          <w:sz w:val="22"/>
        </w:rPr>
        <w:t>12</w:t>
      </w:r>
      <w:r>
        <w:rPr>
          <w:spacing w:val="-5"/>
          <w:sz w:val="22"/>
        </w:rPr>
        <w:t> </w:t>
      </w:r>
      <w:r>
        <w:rPr>
          <w:sz w:val="22"/>
        </w:rPr>
        <w:t>m</w:t>
      </w:r>
      <w:r>
        <w:rPr>
          <w:spacing w:val="-2"/>
          <w:sz w:val="22"/>
        </w:rPr>
        <w:t> </w:t>
      </w:r>
      <w:r>
        <w:rPr>
          <w:sz w:val="22"/>
        </w:rPr>
        <w:t>–</w:t>
      </w:r>
      <w:r>
        <w:rPr>
          <w:spacing w:val="-5"/>
          <w:sz w:val="22"/>
        </w:rPr>
        <w:t> </w:t>
      </w:r>
      <w:r>
        <w:rPr>
          <w:b/>
          <w:sz w:val="22"/>
        </w:rPr>
        <w:t>warunek</w:t>
      </w:r>
      <w:r>
        <w:rPr>
          <w:b/>
          <w:spacing w:val="-2"/>
          <w:sz w:val="22"/>
        </w:rPr>
        <w:t> spełniony</w:t>
      </w:r>
      <w:r>
        <w:rPr>
          <w:spacing w:val="-2"/>
          <w:sz w:val="22"/>
        </w:rPr>
        <w:t>.</w:t>
      </w:r>
    </w:p>
    <w:p>
      <w:pPr>
        <w:pStyle w:val="BodyText"/>
        <w:spacing w:before="266"/>
        <w:ind w:left="0"/>
      </w:pPr>
    </w:p>
    <w:p>
      <w:pPr>
        <w:pStyle w:val="Heading1"/>
        <w:numPr>
          <w:ilvl w:val="1"/>
          <w:numId w:val="17"/>
        </w:numPr>
        <w:tabs>
          <w:tab w:pos="1064" w:val="left" w:leader="none"/>
        </w:tabs>
        <w:spacing w:line="240" w:lineRule="auto" w:before="1" w:after="0"/>
        <w:ind w:left="1064" w:right="0" w:hanging="728"/>
        <w:jc w:val="both"/>
      </w:pPr>
      <w:bookmarkStart w:name="_bookmark23" w:id="24"/>
      <w:bookmarkEnd w:id="24"/>
      <w:r>
        <w:rPr>
          <w:b w:val="0"/>
        </w:rPr>
      </w:r>
      <w:r>
        <w:rPr/>
        <w:t>Informacje</w:t>
      </w:r>
      <w:r>
        <w:rPr>
          <w:spacing w:val="72"/>
        </w:rPr>
        <w:t> </w:t>
      </w:r>
      <w:r>
        <w:rPr/>
        <w:t>o</w:t>
      </w:r>
      <w:r>
        <w:rPr>
          <w:spacing w:val="73"/>
        </w:rPr>
        <w:t> </w:t>
      </w:r>
      <w:r>
        <w:rPr/>
        <w:t>przygotowaniu</w:t>
      </w:r>
      <w:r>
        <w:rPr>
          <w:spacing w:val="73"/>
        </w:rPr>
        <w:t> </w:t>
      </w:r>
      <w:r>
        <w:rPr/>
        <w:t>obiektu</w:t>
      </w:r>
      <w:r>
        <w:rPr>
          <w:spacing w:val="74"/>
        </w:rPr>
        <w:t> </w:t>
      </w:r>
      <w:r>
        <w:rPr/>
        <w:t>budowlanego</w:t>
      </w:r>
      <w:r>
        <w:rPr>
          <w:spacing w:val="73"/>
        </w:rPr>
        <w:t> </w:t>
      </w:r>
      <w:r>
        <w:rPr/>
        <w:t>i</w:t>
      </w:r>
      <w:r>
        <w:rPr>
          <w:spacing w:val="74"/>
        </w:rPr>
        <w:t> </w:t>
      </w:r>
      <w:r>
        <w:rPr/>
        <w:t>terenu</w:t>
      </w:r>
      <w:r>
        <w:rPr>
          <w:spacing w:val="74"/>
        </w:rPr>
        <w:t> </w:t>
      </w:r>
      <w:r>
        <w:rPr/>
        <w:t>do</w:t>
      </w:r>
      <w:r>
        <w:rPr>
          <w:spacing w:val="75"/>
        </w:rPr>
        <w:t> </w:t>
      </w:r>
      <w:r>
        <w:rPr/>
        <w:t>prowadzenia</w:t>
      </w:r>
      <w:r>
        <w:rPr>
          <w:spacing w:val="75"/>
        </w:rPr>
        <w:t> </w:t>
      </w:r>
      <w:r>
        <w:rPr>
          <w:spacing w:val="-2"/>
        </w:rPr>
        <w:t>działań</w:t>
      </w:r>
    </w:p>
    <w:p>
      <w:pPr>
        <w:spacing w:before="14"/>
        <w:ind w:left="336" w:right="0" w:firstLine="0"/>
        <w:jc w:val="both"/>
        <w:rPr>
          <w:sz w:val="22"/>
        </w:rPr>
      </w:pPr>
      <w:r>
        <w:rPr>
          <w:b/>
          <w:sz w:val="22"/>
        </w:rPr>
        <w:t>ratowniczych</w:t>
      </w:r>
      <w:r>
        <w:rPr>
          <w:sz w:val="22"/>
        </w:rPr>
        <w:t>,</w:t>
      </w:r>
      <w:r>
        <w:rPr>
          <w:spacing w:val="-11"/>
          <w:sz w:val="22"/>
        </w:rPr>
        <w:t> </w:t>
      </w:r>
      <w:r>
        <w:rPr>
          <w:sz w:val="22"/>
        </w:rPr>
        <w:t>w</w:t>
      </w:r>
      <w:r>
        <w:rPr>
          <w:spacing w:val="-6"/>
          <w:sz w:val="22"/>
        </w:rPr>
        <w:t> </w:t>
      </w:r>
      <w:r>
        <w:rPr>
          <w:sz w:val="22"/>
        </w:rPr>
        <w:t>tym</w:t>
      </w:r>
      <w:r>
        <w:rPr>
          <w:spacing w:val="-5"/>
          <w:sz w:val="22"/>
        </w:rPr>
        <w:t> </w:t>
      </w:r>
      <w:r>
        <w:rPr>
          <w:sz w:val="22"/>
        </w:rPr>
        <w:t>informacje</w:t>
      </w:r>
      <w:r>
        <w:rPr>
          <w:spacing w:val="-5"/>
          <w:sz w:val="22"/>
        </w:rPr>
        <w:t> o:</w:t>
      </w:r>
    </w:p>
    <w:p>
      <w:pPr>
        <w:pStyle w:val="ListParagraph"/>
        <w:numPr>
          <w:ilvl w:val="2"/>
          <w:numId w:val="17"/>
        </w:numPr>
        <w:tabs>
          <w:tab w:pos="1184" w:val="left" w:leader="none"/>
        </w:tabs>
        <w:spacing w:line="252" w:lineRule="auto" w:before="133" w:after="0"/>
        <w:ind w:left="336" w:right="576" w:firstLine="599"/>
        <w:jc w:val="both"/>
        <w:rPr>
          <w:sz w:val="22"/>
        </w:rPr>
      </w:pPr>
      <w:r>
        <w:rPr>
          <w:sz w:val="22"/>
        </w:rPr>
        <w:t>drogach</w:t>
      </w:r>
      <w:r>
        <w:rPr>
          <w:spacing w:val="-7"/>
          <w:sz w:val="22"/>
        </w:rPr>
        <w:t> </w:t>
      </w:r>
      <w:r>
        <w:rPr>
          <w:sz w:val="22"/>
        </w:rPr>
        <w:t>pożarowych</w:t>
      </w:r>
      <w:r>
        <w:rPr>
          <w:spacing w:val="-7"/>
          <w:sz w:val="22"/>
        </w:rPr>
        <w:t> </w:t>
      </w:r>
      <w:r>
        <w:rPr>
          <w:sz w:val="22"/>
        </w:rPr>
        <w:t>oraz</w:t>
      </w:r>
      <w:r>
        <w:rPr>
          <w:spacing w:val="-8"/>
          <w:sz w:val="22"/>
        </w:rPr>
        <w:t> </w:t>
      </w:r>
      <w:r>
        <w:rPr>
          <w:sz w:val="22"/>
        </w:rPr>
        <w:t>dojściach</w:t>
      </w:r>
      <w:r>
        <w:rPr>
          <w:spacing w:val="-7"/>
          <w:sz w:val="22"/>
        </w:rPr>
        <w:t> </w:t>
      </w:r>
      <w:r>
        <w:rPr>
          <w:sz w:val="22"/>
        </w:rPr>
        <w:t>dla</w:t>
      </w:r>
      <w:r>
        <w:rPr>
          <w:spacing w:val="-10"/>
          <w:sz w:val="22"/>
        </w:rPr>
        <w:t> </w:t>
      </w:r>
      <w:r>
        <w:rPr>
          <w:sz w:val="22"/>
        </w:rPr>
        <w:t>ekip</w:t>
      </w:r>
      <w:r>
        <w:rPr>
          <w:spacing w:val="-10"/>
          <w:sz w:val="22"/>
        </w:rPr>
        <w:t> </w:t>
      </w:r>
      <w:r>
        <w:rPr>
          <w:sz w:val="22"/>
        </w:rPr>
        <w:t>ratowniczych</w:t>
      </w:r>
      <w:r>
        <w:rPr>
          <w:spacing w:val="-7"/>
          <w:sz w:val="22"/>
        </w:rPr>
        <w:t> </w:t>
      </w:r>
      <w:r>
        <w:rPr>
          <w:sz w:val="22"/>
        </w:rPr>
        <w:t>:</w:t>
      </w:r>
      <w:r>
        <w:rPr>
          <w:spacing w:val="-6"/>
          <w:sz w:val="22"/>
        </w:rPr>
        <w:t> </w:t>
      </w:r>
      <w:r>
        <w:rPr>
          <w:sz w:val="22"/>
        </w:rPr>
        <w:t>zapewniono</w:t>
      </w:r>
      <w:r>
        <w:rPr>
          <w:spacing w:val="-8"/>
          <w:sz w:val="22"/>
        </w:rPr>
        <w:t> </w:t>
      </w:r>
      <w:r>
        <w:rPr>
          <w:sz w:val="22"/>
        </w:rPr>
        <w:t>dojazd</w:t>
      </w:r>
      <w:r>
        <w:rPr>
          <w:spacing w:val="-7"/>
          <w:sz w:val="22"/>
        </w:rPr>
        <w:t> </w:t>
      </w:r>
      <w:r>
        <w:rPr>
          <w:sz w:val="22"/>
        </w:rPr>
        <w:t>pożarowy</w:t>
      </w:r>
      <w:r>
        <w:rPr>
          <w:spacing w:val="-8"/>
          <w:sz w:val="22"/>
        </w:rPr>
        <w:t> </w:t>
      </w:r>
      <w:r>
        <w:rPr>
          <w:sz w:val="22"/>
        </w:rPr>
        <w:t>wg wymagań określonych w § 12 rozp. MSWiA z 24.07.2009r</w:t>
      </w:r>
    </w:p>
    <w:p>
      <w:pPr>
        <w:pStyle w:val="ListParagraph"/>
        <w:numPr>
          <w:ilvl w:val="2"/>
          <w:numId w:val="17"/>
        </w:numPr>
        <w:tabs>
          <w:tab w:pos="1162" w:val="left" w:leader="none"/>
        </w:tabs>
        <w:spacing w:line="252" w:lineRule="auto" w:before="120" w:after="0"/>
        <w:ind w:left="336" w:right="573" w:firstLine="599"/>
        <w:jc w:val="both"/>
        <w:rPr>
          <w:sz w:val="22"/>
        </w:rPr>
      </w:pPr>
      <w:r>
        <w:rPr>
          <w:sz w:val="22"/>
        </w:rPr>
        <w:t>zaopatrzeniu</w:t>
      </w:r>
      <w:r>
        <w:rPr>
          <w:spacing w:val="-1"/>
          <w:sz w:val="22"/>
        </w:rPr>
        <w:t> </w:t>
      </w:r>
      <w:r>
        <w:rPr>
          <w:sz w:val="22"/>
        </w:rPr>
        <w:t>w wodę do zewnętrznego gaszenia pożaru,</w:t>
      </w:r>
      <w:r>
        <w:rPr>
          <w:spacing w:val="-2"/>
          <w:sz w:val="22"/>
        </w:rPr>
        <w:t> </w:t>
      </w:r>
      <w:r>
        <w:rPr>
          <w:sz w:val="22"/>
        </w:rPr>
        <w:t>w tym o wymaganej ilości</w:t>
      </w:r>
      <w:r>
        <w:rPr>
          <w:spacing w:val="-1"/>
          <w:sz w:val="22"/>
        </w:rPr>
        <w:t> </w:t>
      </w:r>
      <w:r>
        <w:rPr>
          <w:sz w:val="22"/>
        </w:rPr>
        <w:t>wody do celów przeciwpożarowych, urządzeniach i innych rozwiązaniach w zakresie przeciwpożarowego zaopatrzenia w wodę, usytuowania źródeł wody do celów przeciwpożarowych, hydrantów zewnętrznych lub innych punktów poboru wody</w:t>
      </w:r>
      <w:r>
        <w:rPr>
          <w:spacing w:val="-1"/>
          <w:sz w:val="22"/>
        </w:rPr>
        <w:t> </w:t>
      </w:r>
      <w:r>
        <w:rPr>
          <w:sz w:val="22"/>
        </w:rPr>
        <w:t>oraz</w:t>
      </w:r>
      <w:r>
        <w:rPr>
          <w:spacing w:val="-3"/>
          <w:sz w:val="22"/>
        </w:rPr>
        <w:t> </w:t>
      </w:r>
      <w:r>
        <w:rPr>
          <w:sz w:val="22"/>
        </w:rPr>
        <w:t>stanowisk czerpania wody</w:t>
      </w:r>
      <w:r>
        <w:rPr>
          <w:spacing w:val="-1"/>
          <w:sz w:val="22"/>
        </w:rPr>
        <w:t> </w:t>
      </w:r>
      <w:r>
        <w:rPr>
          <w:sz w:val="22"/>
        </w:rPr>
        <w:t>wraz z dojazdami dla pojazdów pożarniczych; warunek spełniony – zaopatrzenie w wodę z zewnętrznych hydrantów w pasach drogowych.</w:t>
      </w:r>
    </w:p>
    <w:p>
      <w:pPr>
        <w:pStyle w:val="Heading1"/>
        <w:numPr>
          <w:ilvl w:val="1"/>
          <w:numId w:val="17"/>
        </w:numPr>
        <w:tabs>
          <w:tab w:pos="724" w:val="left" w:leader="none"/>
        </w:tabs>
        <w:spacing w:line="240" w:lineRule="auto" w:before="120" w:after="0"/>
        <w:ind w:left="724" w:right="0" w:hanging="388"/>
        <w:jc w:val="left"/>
      </w:pPr>
      <w:bookmarkStart w:name="_bookmark24" w:id="25"/>
      <w:bookmarkEnd w:id="25"/>
      <w:r>
        <w:rPr>
          <w:b w:val="0"/>
        </w:rPr>
      </w:r>
      <w:r>
        <w:rPr/>
        <w:t>Sposób</w:t>
      </w:r>
      <w:r>
        <w:rPr>
          <w:spacing w:val="-14"/>
        </w:rPr>
        <w:t> </w:t>
      </w:r>
      <w:r>
        <w:rPr/>
        <w:t>zabezpieczenia</w:t>
      </w:r>
      <w:r>
        <w:rPr>
          <w:spacing w:val="-12"/>
        </w:rPr>
        <w:t> </w:t>
      </w:r>
      <w:r>
        <w:rPr/>
        <w:t>przeciwpożarowego</w:t>
      </w:r>
      <w:r>
        <w:rPr>
          <w:spacing w:val="-11"/>
        </w:rPr>
        <w:t> </w:t>
      </w:r>
      <w:r>
        <w:rPr/>
        <w:t>instalacji</w:t>
      </w:r>
      <w:r>
        <w:rPr>
          <w:spacing w:val="-6"/>
        </w:rPr>
        <w:t> </w:t>
      </w:r>
      <w:r>
        <w:rPr>
          <w:spacing w:val="-2"/>
        </w:rPr>
        <w:t>użytkowych</w:t>
      </w:r>
    </w:p>
    <w:p>
      <w:pPr>
        <w:pStyle w:val="BodyText"/>
        <w:spacing w:before="15"/>
      </w:pPr>
      <w:r>
        <w:rPr/>
        <w:t>Budynek</w:t>
      </w:r>
      <w:r>
        <w:rPr>
          <w:spacing w:val="-8"/>
        </w:rPr>
        <w:t> </w:t>
      </w:r>
      <w:r>
        <w:rPr/>
        <w:t>został</w:t>
      </w:r>
      <w:r>
        <w:rPr>
          <w:spacing w:val="-8"/>
        </w:rPr>
        <w:t> </w:t>
      </w:r>
      <w:r>
        <w:rPr/>
        <w:t>wyposażony</w:t>
      </w:r>
      <w:r>
        <w:rPr>
          <w:spacing w:val="-6"/>
        </w:rPr>
        <w:t> </w:t>
      </w:r>
      <w:r>
        <w:rPr/>
        <w:t>w</w:t>
      </w:r>
      <w:r>
        <w:rPr>
          <w:spacing w:val="-7"/>
        </w:rPr>
        <w:t> </w:t>
      </w:r>
      <w:r>
        <w:rPr/>
        <w:t>następujące</w:t>
      </w:r>
      <w:r>
        <w:rPr>
          <w:spacing w:val="-6"/>
        </w:rPr>
        <w:t> </w:t>
      </w:r>
      <w:r>
        <w:rPr/>
        <w:t>instalacje</w:t>
      </w:r>
      <w:r>
        <w:rPr>
          <w:spacing w:val="-8"/>
        </w:rPr>
        <w:t> </w:t>
      </w:r>
      <w:r>
        <w:rPr/>
        <w:t>techniczne</w:t>
      </w:r>
      <w:r>
        <w:rPr>
          <w:spacing w:val="-5"/>
        </w:rPr>
        <w:t> </w:t>
      </w:r>
      <w:r>
        <w:rPr>
          <w:spacing w:val="-2"/>
        </w:rPr>
        <w:t>użytkowe:</w:t>
      </w:r>
    </w:p>
    <w:p>
      <w:pPr>
        <w:pStyle w:val="ListParagraph"/>
        <w:numPr>
          <w:ilvl w:val="0"/>
          <w:numId w:val="20"/>
        </w:numPr>
        <w:tabs>
          <w:tab w:pos="557" w:val="left" w:leader="none"/>
        </w:tabs>
        <w:spacing w:line="267" w:lineRule="exact" w:before="0" w:after="0"/>
        <w:ind w:left="557" w:right="0" w:hanging="221"/>
        <w:jc w:val="left"/>
        <w:rPr>
          <w:sz w:val="22"/>
        </w:rPr>
      </w:pPr>
      <w:r>
        <w:rPr>
          <w:sz w:val="22"/>
        </w:rPr>
        <w:t>elektroenergetyczna,</w:t>
      </w:r>
      <w:r>
        <w:rPr>
          <w:spacing w:val="-6"/>
          <w:sz w:val="22"/>
        </w:rPr>
        <w:t> </w:t>
      </w:r>
      <w:r>
        <w:rPr>
          <w:sz w:val="22"/>
        </w:rPr>
        <w:t>do</w:t>
      </w:r>
      <w:r>
        <w:rPr>
          <w:spacing w:val="-7"/>
          <w:sz w:val="22"/>
        </w:rPr>
        <w:t> </w:t>
      </w:r>
      <w:r>
        <w:rPr>
          <w:sz w:val="22"/>
        </w:rPr>
        <w:t>częściowego</w:t>
      </w:r>
      <w:r>
        <w:rPr>
          <w:spacing w:val="-6"/>
          <w:sz w:val="22"/>
        </w:rPr>
        <w:t> </w:t>
      </w:r>
      <w:r>
        <w:rPr>
          <w:sz w:val="22"/>
        </w:rPr>
        <w:t>remontu</w:t>
      </w:r>
      <w:r>
        <w:rPr>
          <w:spacing w:val="-6"/>
          <w:sz w:val="22"/>
        </w:rPr>
        <w:t> </w:t>
      </w:r>
      <w:r>
        <w:rPr>
          <w:sz w:val="22"/>
        </w:rPr>
        <w:t>i</w:t>
      </w:r>
      <w:r>
        <w:rPr>
          <w:spacing w:val="-8"/>
          <w:sz w:val="22"/>
        </w:rPr>
        <w:t> </w:t>
      </w:r>
      <w:r>
        <w:rPr>
          <w:spacing w:val="-2"/>
          <w:sz w:val="22"/>
        </w:rPr>
        <w:t>wymiany</w:t>
      </w:r>
    </w:p>
    <w:p>
      <w:pPr>
        <w:pStyle w:val="ListParagraph"/>
        <w:numPr>
          <w:ilvl w:val="0"/>
          <w:numId w:val="20"/>
        </w:numPr>
        <w:tabs>
          <w:tab w:pos="567" w:val="left" w:leader="none"/>
        </w:tabs>
        <w:spacing w:line="267" w:lineRule="exact" w:before="0" w:after="0"/>
        <w:ind w:left="567" w:right="0" w:hanging="231"/>
        <w:jc w:val="left"/>
        <w:rPr>
          <w:sz w:val="22"/>
        </w:rPr>
      </w:pPr>
      <w:r>
        <w:rPr>
          <w:sz w:val="22"/>
        </w:rPr>
        <w:t>grzewcza</w:t>
      </w:r>
      <w:r>
        <w:rPr>
          <w:spacing w:val="-5"/>
          <w:sz w:val="22"/>
        </w:rPr>
        <w:t> </w:t>
      </w:r>
      <w:r>
        <w:rPr>
          <w:sz w:val="22"/>
        </w:rPr>
        <w:t>-</w:t>
      </w:r>
      <w:r>
        <w:rPr>
          <w:spacing w:val="-7"/>
          <w:sz w:val="22"/>
        </w:rPr>
        <w:t> </w:t>
      </w:r>
      <w:r>
        <w:rPr>
          <w:sz w:val="22"/>
        </w:rPr>
        <w:t>system</w:t>
      </w:r>
      <w:r>
        <w:rPr>
          <w:spacing w:val="-3"/>
          <w:sz w:val="22"/>
        </w:rPr>
        <w:t> </w:t>
      </w:r>
      <w:r>
        <w:rPr>
          <w:sz w:val="22"/>
        </w:rPr>
        <w:t>centralnego</w:t>
      </w:r>
      <w:r>
        <w:rPr>
          <w:spacing w:val="-6"/>
          <w:sz w:val="22"/>
        </w:rPr>
        <w:t> </w:t>
      </w:r>
      <w:r>
        <w:rPr>
          <w:sz w:val="22"/>
        </w:rPr>
        <w:t>ogrzewania</w:t>
      </w:r>
      <w:r>
        <w:rPr>
          <w:spacing w:val="-7"/>
          <w:sz w:val="22"/>
        </w:rPr>
        <w:t> </w:t>
      </w:r>
      <w:r>
        <w:rPr>
          <w:sz w:val="22"/>
        </w:rPr>
        <w:t>wodnego,</w:t>
      </w:r>
      <w:r>
        <w:rPr>
          <w:spacing w:val="-4"/>
          <w:sz w:val="22"/>
        </w:rPr>
        <w:t> </w:t>
      </w:r>
      <w:r>
        <w:rPr>
          <w:sz w:val="22"/>
        </w:rPr>
        <w:t>zasilanego</w:t>
      </w:r>
      <w:r>
        <w:rPr>
          <w:spacing w:val="-4"/>
          <w:sz w:val="22"/>
        </w:rPr>
        <w:t> </w:t>
      </w:r>
      <w:r>
        <w:rPr>
          <w:sz w:val="22"/>
        </w:rPr>
        <w:t>z</w:t>
      </w:r>
      <w:r>
        <w:rPr>
          <w:spacing w:val="-4"/>
          <w:sz w:val="22"/>
        </w:rPr>
        <w:t> </w:t>
      </w:r>
      <w:r>
        <w:rPr>
          <w:sz w:val="22"/>
        </w:rPr>
        <w:t>sieci</w:t>
      </w:r>
      <w:r>
        <w:rPr>
          <w:spacing w:val="-6"/>
          <w:sz w:val="22"/>
        </w:rPr>
        <w:t> </w:t>
      </w:r>
      <w:r>
        <w:rPr>
          <w:sz w:val="22"/>
        </w:rPr>
        <w:t>miejskiej,</w:t>
      </w:r>
      <w:r>
        <w:rPr>
          <w:spacing w:val="-4"/>
          <w:sz w:val="22"/>
        </w:rPr>
        <w:t> </w:t>
      </w:r>
      <w:r>
        <w:rPr>
          <w:sz w:val="22"/>
        </w:rPr>
        <w:t>bez</w:t>
      </w:r>
      <w:r>
        <w:rPr>
          <w:spacing w:val="-4"/>
          <w:sz w:val="22"/>
        </w:rPr>
        <w:t> </w:t>
      </w:r>
      <w:r>
        <w:rPr>
          <w:spacing w:val="-2"/>
          <w:sz w:val="22"/>
        </w:rPr>
        <w:t>zmian</w:t>
      </w:r>
    </w:p>
    <w:p>
      <w:pPr>
        <w:pStyle w:val="ListParagraph"/>
        <w:numPr>
          <w:ilvl w:val="0"/>
          <w:numId w:val="20"/>
        </w:numPr>
        <w:tabs>
          <w:tab w:pos="543" w:val="left" w:leader="none"/>
        </w:tabs>
        <w:spacing w:line="240" w:lineRule="auto" w:before="0" w:after="0"/>
        <w:ind w:left="336" w:right="571" w:firstLine="0"/>
        <w:jc w:val="both"/>
        <w:rPr>
          <w:sz w:val="22"/>
        </w:rPr>
      </w:pPr>
      <w:r>
        <w:rPr>
          <w:sz w:val="22"/>
        </w:rPr>
        <w:t>wentylacyjna</w:t>
      </w:r>
      <w:r>
        <w:rPr>
          <w:spacing w:val="-4"/>
          <w:sz w:val="22"/>
        </w:rPr>
        <w:t> </w:t>
      </w:r>
      <w:r>
        <w:rPr>
          <w:sz w:val="22"/>
        </w:rPr>
        <w:t>-</w:t>
      </w:r>
      <w:r>
        <w:rPr>
          <w:spacing w:val="-5"/>
          <w:sz w:val="22"/>
        </w:rPr>
        <w:t> </w:t>
      </w:r>
      <w:r>
        <w:rPr>
          <w:sz w:val="22"/>
        </w:rPr>
        <w:t>w</w:t>
      </w:r>
      <w:r>
        <w:rPr>
          <w:spacing w:val="-4"/>
          <w:sz w:val="22"/>
        </w:rPr>
        <w:t> </w:t>
      </w:r>
      <w:r>
        <w:rPr>
          <w:sz w:val="22"/>
        </w:rPr>
        <w:t>budynku</w:t>
      </w:r>
      <w:r>
        <w:rPr>
          <w:spacing w:val="-5"/>
          <w:sz w:val="22"/>
        </w:rPr>
        <w:t> </w:t>
      </w:r>
      <w:r>
        <w:rPr>
          <w:sz w:val="22"/>
        </w:rPr>
        <w:t>głównym</w:t>
      </w:r>
      <w:r>
        <w:rPr>
          <w:spacing w:val="-6"/>
          <w:sz w:val="22"/>
        </w:rPr>
        <w:t> </w:t>
      </w:r>
      <w:r>
        <w:rPr>
          <w:sz w:val="22"/>
        </w:rPr>
        <w:t>teatru</w:t>
      </w:r>
      <w:r>
        <w:rPr>
          <w:spacing w:val="-4"/>
          <w:sz w:val="22"/>
        </w:rPr>
        <w:t> </w:t>
      </w:r>
      <w:r>
        <w:rPr>
          <w:sz w:val="22"/>
        </w:rPr>
        <w:t>-</w:t>
      </w:r>
      <w:r>
        <w:rPr>
          <w:spacing w:val="-5"/>
          <w:sz w:val="22"/>
        </w:rPr>
        <w:t> </w:t>
      </w:r>
      <w:r>
        <w:rPr>
          <w:sz w:val="22"/>
        </w:rPr>
        <w:t>system</w:t>
      </w:r>
      <w:r>
        <w:rPr>
          <w:spacing w:val="-5"/>
          <w:sz w:val="22"/>
        </w:rPr>
        <w:t> </w:t>
      </w:r>
      <w:r>
        <w:rPr>
          <w:sz w:val="22"/>
        </w:rPr>
        <w:t>centralnej</w:t>
      </w:r>
      <w:r>
        <w:rPr>
          <w:spacing w:val="-6"/>
          <w:sz w:val="22"/>
        </w:rPr>
        <w:t> </w:t>
      </w:r>
      <w:r>
        <w:rPr>
          <w:sz w:val="22"/>
        </w:rPr>
        <w:t>wentylacji</w:t>
      </w:r>
      <w:r>
        <w:rPr>
          <w:spacing w:val="-7"/>
          <w:sz w:val="22"/>
        </w:rPr>
        <w:t> </w:t>
      </w:r>
      <w:r>
        <w:rPr>
          <w:sz w:val="22"/>
        </w:rPr>
        <w:t>mechanicznej,</w:t>
      </w:r>
      <w:r>
        <w:rPr>
          <w:spacing w:val="-4"/>
          <w:sz w:val="22"/>
        </w:rPr>
        <w:t> </w:t>
      </w:r>
      <w:r>
        <w:rPr>
          <w:sz w:val="22"/>
        </w:rPr>
        <w:t>nawiewno- wywiewnej; w pozostałej części obiektu wentylacja grawitacyjna – wentylacja mechaniczna sal teatralncyh do wymiany w zakresie central i kanałów</w:t>
      </w:r>
    </w:p>
    <w:p>
      <w:pPr>
        <w:pStyle w:val="ListParagraph"/>
        <w:numPr>
          <w:ilvl w:val="0"/>
          <w:numId w:val="20"/>
        </w:numPr>
        <w:tabs>
          <w:tab w:pos="567" w:val="left" w:leader="none"/>
        </w:tabs>
        <w:spacing w:line="240" w:lineRule="auto" w:before="1" w:after="0"/>
        <w:ind w:left="567" w:right="0" w:hanging="231"/>
        <w:jc w:val="both"/>
        <w:rPr>
          <w:sz w:val="22"/>
        </w:rPr>
      </w:pPr>
      <w:r>
        <w:rPr>
          <w:sz w:val="22"/>
        </w:rPr>
        <w:t>wodno-kanalizacyjna,</w:t>
      </w:r>
      <w:r>
        <w:rPr>
          <w:spacing w:val="-8"/>
          <w:sz w:val="22"/>
        </w:rPr>
        <w:t> </w:t>
      </w:r>
      <w:r>
        <w:rPr>
          <w:sz w:val="22"/>
        </w:rPr>
        <w:t>do</w:t>
      </w:r>
      <w:r>
        <w:rPr>
          <w:spacing w:val="-7"/>
          <w:sz w:val="22"/>
        </w:rPr>
        <w:t> </w:t>
      </w:r>
      <w:r>
        <w:rPr>
          <w:sz w:val="22"/>
        </w:rPr>
        <w:t>częściowej</w:t>
      </w:r>
      <w:r>
        <w:rPr>
          <w:spacing w:val="-5"/>
          <w:sz w:val="22"/>
        </w:rPr>
        <w:t> </w:t>
      </w:r>
      <w:r>
        <w:rPr>
          <w:sz w:val="22"/>
        </w:rPr>
        <w:t>wymiany</w:t>
      </w:r>
      <w:r>
        <w:rPr>
          <w:spacing w:val="-5"/>
          <w:sz w:val="22"/>
        </w:rPr>
        <w:t> </w:t>
      </w:r>
      <w:r>
        <w:rPr>
          <w:sz w:val="22"/>
        </w:rPr>
        <w:t>i</w:t>
      </w:r>
      <w:r>
        <w:rPr>
          <w:spacing w:val="-7"/>
          <w:sz w:val="22"/>
        </w:rPr>
        <w:t> </w:t>
      </w:r>
      <w:r>
        <w:rPr>
          <w:sz w:val="22"/>
        </w:rPr>
        <w:t>remontu</w:t>
      </w:r>
      <w:r>
        <w:rPr>
          <w:spacing w:val="-3"/>
          <w:sz w:val="22"/>
        </w:rPr>
        <w:t> </w:t>
      </w:r>
      <w:r>
        <w:rPr>
          <w:sz w:val="22"/>
        </w:rPr>
        <w:t>–</w:t>
      </w:r>
      <w:r>
        <w:rPr>
          <w:spacing w:val="-7"/>
          <w:sz w:val="22"/>
        </w:rPr>
        <w:t> </w:t>
      </w:r>
      <w:r>
        <w:rPr>
          <w:sz w:val="22"/>
        </w:rPr>
        <w:t>w</w:t>
      </w:r>
      <w:r>
        <w:rPr>
          <w:spacing w:val="-4"/>
          <w:sz w:val="22"/>
        </w:rPr>
        <w:t> </w:t>
      </w:r>
      <w:r>
        <w:rPr>
          <w:sz w:val="22"/>
        </w:rPr>
        <w:t>ramach</w:t>
      </w:r>
      <w:r>
        <w:rPr>
          <w:spacing w:val="-9"/>
          <w:sz w:val="22"/>
        </w:rPr>
        <w:t> </w:t>
      </w:r>
      <w:r>
        <w:rPr>
          <w:sz w:val="22"/>
        </w:rPr>
        <w:t>przebudowywanych</w:t>
      </w:r>
      <w:r>
        <w:rPr>
          <w:spacing w:val="-7"/>
          <w:sz w:val="22"/>
        </w:rPr>
        <w:t> </w:t>
      </w:r>
      <w:r>
        <w:rPr>
          <w:spacing w:val="-2"/>
          <w:sz w:val="22"/>
        </w:rPr>
        <w:t>toalet,</w:t>
      </w:r>
    </w:p>
    <w:p>
      <w:pPr>
        <w:pStyle w:val="ListParagraph"/>
        <w:numPr>
          <w:ilvl w:val="0"/>
          <w:numId w:val="20"/>
        </w:numPr>
        <w:tabs>
          <w:tab w:pos="559" w:val="left" w:leader="none"/>
        </w:tabs>
        <w:spacing w:line="240" w:lineRule="auto" w:before="0" w:after="0"/>
        <w:ind w:left="559" w:right="0" w:hanging="223"/>
        <w:jc w:val="both"/>
        <w:rPr>
          <w:sz w:val="22"/>
        </w:rPr>
      </w:pPr>
      <w:r>
        <w:rPr>
          <w:sz w:val="22"/>
        </w:rPr>
        <w:t>odgromowa,</w:t>
      </w:r>
      <w:r>
        <w:rPr>
          <w:spacing w:val="-5"/>
          <w:sz w:val="22"/>
        </w:rPr>
        <w:t> </w:t>
      </w:r>
      <w:r>
        <w:rPr>
          <w:sz w:val="22"/>
        </w:rPr>
        <w:t>bez</w:t>
      </w:r>
      <w:r>
        <w:rPr>
          <w:spacing w:val="-4"/>
          <w:sz w:val="22"/>
        </w:rPr>
        <w:t> zmian</w:t>
      </w:r>
    </w:p>
    <w:p>
      <w:pPr>
        <w:pStyle w:val="ListParagraph"/>
        <w:numPr>
          <w:ilvl w:val="0"/>
          <w:numId w:val="20"/>
        </w:numPr>
        <w:tabs>
          <w:tab w:pos="519" w:val="left" w:leader="none"/>
        </w:tabs>
        <w:spacing w:line="240" w:lineRule="auto" w:before="0" w:after="0"/>
        <w:ind w:left="519" w:right="0" w:hanging="183"/>
        <w:jc w:val="both"/>
        <w:rPr>
          <w:sz w:val="22"/>
        </w:rPr>
      </w:pPr>
      <w:r>
        <w:rPr>
          <w:sz w:val="22"/>
        </w:rPr>
        <w:t>teletechniczna,</w:t>
      </w:r>
      <w:r>
        <w:rPr>
          <w:spacing w:val="-6"/>
          <w:sz w:val="22"/>
        </w:rPr>
        <w:t> </w:t>
      </w:r>
      <w:r>
        <w:rPr>
          <w:sz w:val="22"/>
        </w:rPr>
        <w:t>do</w:t>
      </w:r>
      <w:r>
        <w:rPr>
          <w:spacing w:val="-4"/>
          <w:sz w:val="22"/>
        </w:rPr>
        <w:t> </w:t>
      </w:r>
      <w:r>
        <w:rPr>
          <w:sz w:val="22"/>
        </w:rPr>
        <w:t>remontu</w:t>
      </w:r>
      <w:r>
        <w:rPr>
          <w:spacing w:val="-5"/>
          <w:sz w:val="22"/>
        </w:rPr>
        <w:t> </w:t>
      </w:r>
      <w:r>
        <w:rPr>
          <w:sz w:val="22"/>
        </w:rPr>
        <w:t>i</w:t>
      </w:r>
      <w:r>
        <w:rPr>
          <w:spacing w:val="-5"/>
          <w:sz w:val="22"/>
        </w:rPr>
        <w:t> </w:t>
      </w:r>
      <w:r>
        <w:rPr>
          <w:sz w:val="22"/>
        </w:rPr>
        <w:t>wymiany</w:t>
      </w:r>
      <w:r>
        <w:rPr>
          <w:spacing w:val="-4"/>
          <w:sz w:val="22"/>
        </w:rPr>
        <w:t> </w:t>
      </w:r>
      <w:r>
        <w:rPr>
          <w:sz w:val="22"/>
        </w:rPr>
        <w:t>w</w:t>
      </w:r>
      <w:r>
        <w:rPr>
          <w:spacing w:val="-7"/>
          <w:sz w:val="22"/>
        </w:rPr>
        <w:t> </w:t>
      </w:r>
      <w:r>
        <w:rPr>
          <w:sz w:val="22"/>
        </w:rPr>
        <w:t>zakresie</w:t>
      </w:r>
      <w:r>
        <w:rPr>
          <w:spacing w:val="-5"/>
          <w:sz w:val="22"/>
        </w:rPr>
        <w:t> </w:t>
      </w:r>
      <w:r>
        <w:rPr>
          <w:sz w:val="22"/>
        </w:rPr>
        <w:t>instalacji</w:t>
      </w:r>
      <w:r>
        <w:rPr>
          <w:spacing w:val="-4"/>
          <w:sz w:val="22"/>
        </w:rPr>
        <w:t> </w:t>
      </w:r>
      <w:r>
        <w:rPr>
          <w:spacing w:val="-2"/>
          <w:sz w:val="22"/>
        </w:rPr>
        <w:t>przeciwpożarowych,</w:t>
      </w:r>
    </w:p>
    <w:p>
      <w:pPr>
        <w:pStyle w:val="ListParagraph"/>
        <w:numPr>
          <w:ilvl w:val="0"/>
          <w:numId w:val="20"/>
        </w:numPr>
        <w:tabs>
          <w:tab w:pos="555" w:val="left" w:leader="none"/>
        </w:tabs>
        <w:spacing w:line="240" w:lineRule="auto" w:before="1" w:after="0"/>
        <w:ind w:left="555" w:right="0" w:hanging="219"/>
        <w:jc w:val="both"/>
        <w:rPr>
          <w:sz w:val="22"/>
        </w:rPr>
      </w:pPr>
      <w:r>
        <w:rPr>
          <w:sz w:val="22"/>
        </w:rPr>
        <w:t>nagłośnieniowa</w:t>
      </w:r>
      <w:r>
        <w:rPr>
          <w:spacing w:val="-6"/>
          <w:sz w:val="22"/>
        </w:rPr>
        <w:t> </w:t>
      </w:r>
      <w:r>
        <w:rPr>
          <w:sz w:val="22"/>
        </w:rPr>
        <w:t>ppoż</w:t>
      </w:r>
      <w:r>
        <w:rPr>
          <w:spacing w:val="-4"/>
          <w:sz w:val="22"/>
        </w:rPr>
        <w:t> </w:t>
      </w:r>
      <w:r>
        <w:rPr>
          <w:sz w:val="22"/>
        </w:rPr>
        <w:t>–</w:t>
      </w:r>
      <w:r>
        <w:rPr>
          <w:spacing w:val="-5"/>
          <w:sz w:val="22"/>
        </w:rPr>
        <w:t> </w:t>
      </w:r>
      <w:r>
        <w:rPr>
          <w:sz w:val="22"/>
        </w:rPr>
        <w:t>do</w:t>
      </w:r>
      <w:r>
        <w:rPr>
          <w:spacing w:val="-3"/>
          <w:sz w:val="22"/>
        </w:rPr>
        <w:t> </w:t>
      </w:r>
      <w:r>
        <w:rPr>
          <w:sz w:val="22"/>
        </w:rPr>
        <w:t>remontu</w:t>
      </w:r>
      <w:r>
        <w:rPr>
          <w:spacing w:val="-3"/>
          <w:sz w:val="22"/>
        </w:rPr>
        <w:t> </w:t>
      </w:r>
      <w:r>
        <w:rPr>
          <w:sz w:val="22"/>
        </w:rPr>
        <w:t>i</w:t>
      </w:r>
      <w:r>
        <w:rPr>
          <w:spacing w:val="-3"/>
          <w:sz w:val="22"/>
        </w:rPr>
        <w:t> </w:t>
      </w:r>
      <w:r>
        <w:rPr>
          <w:sz w:val="22"/>
        </w:rPr>
        <w:t>częściowej</w:t>
      </w:r>
      <w:r>
        <w:rPr>
          <w:spacing w:val="-3"/>
          <w:sz w:val="22"/>
        </w:rPr>
        <w:t> </w:t>
      </w:r>
      <w:r>
        <w:rPr>
          <w:spacing w:val="-2"/>
          <w:sz w:val="22"/>
        </w:rPr>
        <w:t>wymiany</w:t>
      </w:r>
    </w:p>
    <w:p>
      <w:pPr>
        <w:pStyle w:val="ListParagraph"/>
        <w:numPr>
          <w:ilvl w:val="0"/>
          <w:numId w:val="20"/>
        </w:numPr>
        <w:tabs>
          <w:tab w:pos="567" w:val="left" w:leader="none"/>
        </w:tabs>
        <w:spacing w:line="268" w:lineRule="exact" w:before="0" w:after="0"/>
        <w:ind w:left="567" w:right="0" w:hanging="231"/>
        <w:jc w:val="both"/>
        <w:rPr>
          <w:sz w:val="22"/>
        </w:rPr>
      </w:pPr>
      <w:r>
        <w:rPr>
          <w:sz w:val="22"/>
        </w:rPr>
        <w:t>oświetlenia</w:t>
      </w:r>
      <w:r>
        <w:rPr>
          <w:spacing w:val="-6"/>
          <w:sz w:val="22"/>
        </w:rPr>
        <w:t> </w:t>
      </w:r>
      <w:r>
        <w:rPr>
          <w:sz w:val="22"/>
        </w:rPr>
        <w:t>awaryjnego</w:t>
      </w:r>
      <w:r>
        <w:rPr>
          <w:spacing w:val="-4"/>
          <w:sz w:val="22"/>
        </w:rPr>
        <w:t> </w:t>
      </w:r>
      <w:r>
        <w:rPr>
          <w:sz w:val="22"/>
        </w:rPr>
        <w:t>i</w:t>
      </w:r>
      <w:r>
        <w:rPr>
          <w:spacing w:val="-8"/>
          <w:sz w:val="22"/>
        </w:rPr>
        <w:t> </w:t>
      </w:r>
      <w:r>
        <w:rPr>
          <w:sz w:val="22"/>
        </w:rPr>
        <w:t>przeszkodowego</w:t>
      </w:r>
      <w:r>
        <w:rPr>
          <w:spacing w:val="-2"/>
          <w:sz w:val="22"/>
        </w:rPr>
        <w:t> </w:t>
      </w:r>
      <w:r>
        <w:rPr>
          <w:sz w:val="22"/>
        </w:rPr>
        <w:t>do</w:t>
      </w:r>
      <w:r>
        <w:rPr>
          <w:spacing w:val="-5"/>
          <w:sz w:val="22"/>
        </w:rPr>
        <w:t> </w:t>
      </w:r>
      <w:r>
        <w:rPr>
          <w:sz w:val="22"/>
        </w:rPr>
        <w:t>remontu</w:t>
      </w:r>
      <w:r>
        <w:rPr>
          <w:spacing w:val="-5"/>
          <w:sz w:val="22"/>
        </w:rPr>
        <w:t> </w:t>
      </w:r>
      <w:r>
        <w:rPr>
          <w:sz w:val="22"/>
        </w:rPr>
        <w:t>/</w:t>
      </w:r>
      <w:r>
        <w:rPr>
          <w:spacing w:val="-6"/>
          <w:sz w:val="22"/>
        </w:rPr>
        <w:t> </w:t>
      </w:r>
      <w:r>
        <w:rPr>
          <w:spacing w:val="-2"/>
          <w:sz w:val="22"/>
        </w:rPr>
        <w:t>wymiany</w:t>
      </w:r>
    </w:p>
    <w:p>
      <w:pPr>
        <w:pStyle w:val="ListParagraph"/>
        <w:numPr>
          <w:ilvl w:val="0"/>
          <w:numId w:val="20"/>
        </w:numPr>
        <w:tabs>
          <w:tab w:pos="502" w:val="left" w:leader="none"/>
        </w:tabs>
        <w:spacing w:line="268" w:lineRule="exact" w:before="0" w:after="0"/>
        <w:ind w:left="502" w:right="0" w:hanging="166"/>
        <w:jc w:val="both"/>
        <w:rPr>
          <w:sz w:val="22"/>
        </w:rPr>
      </w:pPr>
      <w:r>
        <w:rPr>
          <w:sz w:val="22"/>
        </w:rPr>
        <w:t>instalacja</w:t>
      </w:r>
      <w:r>
        <w:rPr>
          <w:spacing w:val="-5"/>
          <w:sz w:val="22"/>
        </w:rPr>
        <w:t> </w:t>
      </w:r>
      <w:r>
        <w:rPr>
          <w:sz w:val="22"/>
        </w:rPr>
        <w:t>tryskaczowa</w:t>
      </w:r>
      <w:r>
        <w:rPr>
          <w:spacing w:val="-3"/>
          <w:sz w:val="22"/>
        </w:rPr>
        <w:t> </w:t>
      </w:r>
      <w:r>
        <w:rPr>
          <w:sz w:val="22"/>
        </w:rPr>
        <w:t>–</w:t>
      </w:r>
      <w:r>
        <w:rPr>
          <w:spacing w:val="-4"/>
          <w:sz w:val="22"/>
        </w:rPr>
        <w:t> </w:t>
      </w:r>
      <w:r>
        <w:rPr>
          <w:sz w:val="22"/>
        </w:rPr>
        <w:t>do</w:t>
      </w:r>
      <w:r>
        <w:rPr>
          <w:spacing w:val="-1"/>
          <w:sz w:val="22"/>
        </w:rPr>
        <w:t> </w:t>
      </w:r>
      <w:r>
        <w:rPr>
          <w:sz w:val="22"/>
        </w:rPr>
        <w:t>remontu</w:t>
      </w:r>
      <w:r>
        <w:rPr>
          <w:spacing w:val="-2"/>
          <w:sz w:val="22"/>
        </w:rPr>
        <w:t> </w:t>
      </w:r>
      <w:r>
        <w:rPr>
          <w:sz w:val="22"/>
        </w:rPr>
        <w:t>/</w:t>
      </w:r>
      <w:r>
        <w:rPr>
          <w:spacing w:val="-3"/>
          <w:sz w:val="22"/>
        </w:rPr>
        <w:t> </w:t>
      </w:r>
      <w:r>
        <w:rPr>
          <w:spacing w:val="-2"/>
          <w:sz w:val="22"/>
        </w:rPr>
        <w:t>odtworzenia,</w:t>
      </w:r>
    </w:p>
    <w:p>
      <w:pPr>
        <w:pStyle w:val="ListParagraph"/>
        <w:numPr>
          <w:ilvl w:val="0"/>
          <w:numId w:val="20"/>
        </w:numPr>
        <w:tabs>
          <w:tab w:pos="504" w:val="left" w:leader="none"/>
        </w:tabs>
        <w:spacing w:line="240" w:lineRule="auto" w:before="0" w:after="0"/>
        <w:ind w:left="504" w:right="0" w:hanging="168"/>
        <w:jc w:val="left"/>
        <w:rPr>
          <w:sz w:val="22"/>
        </w:rPr>
      </w:pPr>
      <w:r>
        <w:rPr>
          <w:sz w:val="22"/>
        </w:rPr>
        <w:t>instalacja</w:t>
      </w:r>
      <w:r>
        <w:rPr>
          <w:spacing w:val="-6"/>
          <w:sz w:val="22"/>
        </w:rPr>
        <w:t> </w:t>
      </w:r>
      <w:r>
        <w:rPr>
          <w:sz w:val="22"/>
        </w:rPr>
        <w:t>hydrantowa</w:t>
      </w:r>
      <w:r>
        <w:rPr>
          <w:spacing w:val="-4"/>
          <w:sz w:val="22"/>
        </w:rPr>
        <w:t> </w:t>
      </w:r>
      <w:r>
        <w:rPr>
          <w:sz w:val="22"/>
        </w:rPr>
        <w:t>–</w:t>
      </w:r>
      <w:r>
        <w:rPr>
          <w:spacing w:val="-5"/>
          <w:sz w:val="22"/>
        </w:rPr>
        <w:t> </w:t>
      </w:r>
      <w:r>
        <w:rPr>
          <w:sz w:val="22"/>
        </w:rPr>
        <w:t>do</w:t>
      </w:r>
      <w:r>
        <w:rPr>
          <w:spacing w:val="-2"/>
          <w:sz w:val="22"/>
        </w:rPr>
        <w:t> </w:t>
      </w:r>
      <w:r>
        <w:rPr>
          <w:sz w:val="22"/>
        </w:rPr>
        <w:t>remontu</w:t>
      </w:r>
      <w:r>
        <w:rPr>
          <w:spacing w:val="-3"/>
          <w:sz w:val="22"/>
        </w:rPr>
        <w:t> </w:t>
      </w:r>
      <w:r>
        <w:rPr>
          <w:sz w:val="22"/>
        </w:rPr>
        <w:t>/</w:t>
      </w:r>
      <w:r>
        <w:rPr>
          <w:spacing w:val="-3"/>
          <w:sz w:val="22"/>
        </w:rPr>
        <w:t> </w:t>
      </w:r>
      <w:r>
        <w:rPr>
          <w:spacing w:val="-2"/>
          <w:sz w:val="22"/>
        </w:rPr>
        <w:t>odtworzenia,</w:t>
      </w:r>
    </w:p>
    <w:p>
      <w:pPr>
        <w:pStyle w:val="ListParagraph"/>
        <w:numPr>
          <w:ilvl w:val="0"/>
          <w:numId w:val="20"/>
        </w:numPr>
        <w:tabs>
          <w:tab w:pos="553" w:val="left" w:leader="none"/>
        </w:tabs>
        <w:spacing w:line="240" w:lineRule="auto" w:before="0" w:after="0"/>
        <w:ind w:left="553" w:right="0" w:hanging="217"/>
        <w:jc w:val="left"/>
        <w:rPr>
          <w:sz w:val="22"/>
        </w:rPr>
      </w:pPr>
      <w:r>
        <w:rPr>
          <w:sz w:val="22"/>
        </w:rPr>
        <w:t>instalacja</w:t>
      </w:r>
      <w:r>
        <w:rPr>
          <w:spacing w:val="-7"/>
          <w:sz w:val="22"/>
        </w:rPr>
        <w:t> </w:t>
      </w:r>
      <w:r>
        <w:rPr>
          <w:sz w:val="22"/>
        </w:rPr>
        <w:t>oddymiania</w:t>
      </w:r>
      <w:r>
        <w:rPr>
          <w:spacing w:val="-9"/>
          <w:sz w:val="22"/>
        </w:rPr>
        <w:t> </w:t>
      </w:r>
      <w:r>
        <w:rPr>
          <w:sz w:val="22"/>
        </w:rPr>
        <w:t>klatek</w:t>
      </w:r>
      <w:r>
        <w:rPr>
          <w:spacing w:val="-8"/>
          <w:sz w:val="22"/>
        </w:rPr>
        <w:t> </w:t>
      </w:r>
      <w:r>
        <w:rPr>
          <w:sz w:val="22"/>
        </w:rPr>
        <w:t>schodowych</w:t>
      </w:r>
      <w:r>
        <w:rPr>
          <w:spacing w:val="-4"/>
          <w:sz w:val="22"/>
        </w:rPr>
        <w:t> </w:t>
      </w:r>
      <w:r>
        <w:rPr>
          <w:sz w:val="22"/>
        </w:rPr>
        <w:t>–</w:t>
      </w:r>
      <w:r>
        <w:rPr>
          <w:spacing w:val="-8"/>
          <w:sz w:val="22"/>
        </w:rPr>
        <w:t> </w:t>
      </w:r>
      <w:r>
        <w:rPr>
          <w:spacing w:val="-2"/>
          <w:sz w:val="22"/>
        </w:rPr>
        <w:t>projekotwana</w:t>
      </w:r>
    </w:p>
    <w:p>
      <w:pPr>
        <w:pStyle w:val="ListParagraph"/>
        <w:numPr>
          <w:ilvl w:val="0"/>
          <w:numId w:val="20"/>
        </w:numPr>
        <w:tabs>
          <w:tab w:pos="502" w:val="left" w:leader="none"/>
        </w:tabs>
        <w:spacing w:line="240" w:lineRule="auto" w:before="1" w:after="0"/>
        <w:ind w:left="502" w:right="0" w:hanging="166"/>
        <w:jc w:val="left"/>
        <w:rPr>
          <w:sz w:val="22"/>
        </w:rPr>
      </w:pPr>
      <w:r>
        <w:rPr>
          <w:sz w:val="22"/>
        </w:rPr>
        <w:t>system</w:t>
      </w:r>
      <w:r>
        <w:rPr>
          <w:spacing w:val="-3"/>
          <w:sz w:val="22"/>
        </w:rPr>
        <w:t> </w:t>
      </w:r>
      <w:r>
        <w:rPr>
          <w:sz w:val="22"/>
        </w:rPr>
        <w:t>sygnalizacji</w:t>
      </w:r>
      <w:r>
        <w:rPr>
          <w:spacing w:val="-3"/>
          <w:sz w:val="22"/>
        </w:rPr>
        <w:t> </w:t>
      </w:r>
      <w:r>
        <w:rPr>
          <w:sz w:val="22"/>
        </w:rPr>
        <w:t>pożaru</w:t>
      </w:r>
      <w:r>
        <w:rPr>
          <w:spacing w:val="-3"/>
          <w:sz w:val="22"/>
        </w:rPr>
        <w:t> </w:t>
      </w:r>
      <w:r>
        <w:rPr>
          <w:sz w:val="22"/>
        </w:rPr>
        <w:t>–</w:t>
      </w:r>
      <w:r>
        <w:rPr>
          <w:spacing w:val="-2"/>
          <w:sz w:val="22"/>
        </w:rPr>
        <w:t> </w:t>
      </w:r>
      <w:r>
        <w:rPr>
          <w:sz w:val="22"/>
        </w:rPr>
        <w:t>do</w:t>
      </w:r>
      <w:r>
        <w:rPr>
          <w:spacing w:val="-4"/>
          <w:sz w:val="22"/>
        </w:rPr>
        <w:t> </w:t>
      </w:r>
      <w:r>
        <w:rPr>
          <w:spacing w:val="-2"/>
          <w:sz w:val="22"/>
        </w:rPr>
        <w:t>odtworzenia,</w:t>
      </w:r>
    </w:p>
    <w:p>
      <w:pPr>
        <w:pStyle w:val="BodyText"/>
        <w:ind w:left="0"/>
      </w:pPr>
    </w:p>
    <w:p>
      <w:pPr>
        <w:pStyle w:val="BodyText"/>
        <w:jc w:val="both"/>
      </w:pPr>
      <w:r>
        <w:rPr/>
        <w:t>Szczegółowe</w:t>
      </w:r>
      <w:r>
        <w:rPr>
          <w:spacing w:val="-6"/>
        </w:rPr>
        <w:t> </w:t>
      </w:r>
      <w:r>
        <w:rPr/>
        <w:t>opracowania</w:t>
      </w:r>
      <w:r>
        <w:rPr>
          <w:spacing w:val="-6"/>
        </w:rPr>
        <w:t> </w:t>
      </w:r>
      <w:r>
        <w:rPr/>
        <w:t>branżowe</w:t>
      </w:r>
      <w:r>
        <w:rPr>
          <w:spacing w:val="-4"/>
        </w:rPr>
        <w:t> </w:t>
      </w:r>
      <w:r>
        <w:rPr/>
        <w:t>zostaną</w:t>
      </w:r>
      <w:r>
        <w:rPr>
          <w:spacing w:val="-7"/>
        </w:rPr>
        <w:t> </w:t>
      </w:r>
      <w:r>
        <w:rPr/>
        <w:t>zawarte</w:t>
      </w:r>
      <w:r>
        <w:rPr>
          <w:spacing w:val="-6"/>
        </w:rPr>
        <w:t> </w:t>
      </w:r>
      <w:r>
        <w:rPr/>
        <w:t>w</w:t>
      </w:r>
      <w:r>
        <w:rPr>
          <w:spacing w:val="-3"/>
        </w:rPr>
        <w:t> </w:t>
      </w:r>
      <w:r>
        <w:rPr/>
        <w:t>projekcie</w:t>
      </w:r>
      <w:r>
        <w:rPr>
          <w:spacing w:val="-3"/>
        </w:rPr>
        <w:t> </w:t>
      </w:r>
      <w:r>
        <w:rPr>
          <w:spacing w:val="-2"/>
        </w:rPr>
        <w:t>technicznym.</w:t>
      </w:r>
    </w:p>
    <w:p>
      <w:pPr>
        <w:spacing w:after="0"/>
        <w:jc w:val="both"/>
        <w:sectPr>
          <w:pgSz w:w="11910" w:h="16840"/>
          <w:pgMar w:header="0" w:footer="1591" w:top="1080" w:bottom="1780" w:left="1080" w:right="840"/>
        </w:sectPr>
      </w:pPr>
    </w:p>
    <w:p>
      <w:pPr>
        <w:pStyle w:val="ListParagraph"/>
        <w:numPr>
          <w:ilvl w:val="1"/>
          <w:numId w:val="17"/>
        </w:numPr>
        <w:tabs>
          <w:tab w:pos="744" w:val="left" w:leader="none"/>
        </w:tabs>
        <w:spacing w:line="252" w:lineRule="auto" w:before="36" w:after="0"/>
        <w:ind w:left="336" w:right="571" w:firstLine="0"/>
        <w:jc w:val="both"/>
        <w:rPr>
          <w:sz w:val="22"/>
        </w:rPr>
      </w:pPr>
      <w:bookmarkStart w:name="_bookmark25" w:id="26"/>
      <w:bookmarkEnd w:id="26"/>
      <w:r>
        <w:rPr/>
      </w:r>
      <w:r>
        <w:rPr>
          <w:b/>
          <w:sz w:val="22"/>
        </w:rPr>
        <w:t>Informacje o rozwiązaniach zamiennych </w:t>
      </w:r>
      <w:r>
        <w:rPr>
          <w:sz w:val="22"/>
        </w:rPr>
        <w:t>w stosunku do wymagań ochrony przeciw-pożarowej, zastosowanych na podstawie zgody, o której mowa w art.6c, pkt 1 lub 2 ustawy z 24.08.1991r o ochronie przeciwpożarowej, w zakresie rozwiązań objętych projektem zagospodarowania działki lub terenu : Na potrzeby realizacji inwestycji opracowano „</w:t>
      </w:r>
      <w:r>
        <w:rPr>
          <w:b/>
          <w:sz w:val="22"/>
        </w:rPr>
        <w:t>Ekspertyzę techniczną w zakresie zabezpieczenia</w:t>
      </w:r>
      <w:r>
        <w:rPr>
          <w:b/>
          <w:spacing w:val="80"/>
          <w:sz w:val="22"/>
        </w:rPr>
        <w:t>   </w:t>
      </w:r>
      <w:r>
        <w:rPr>
          <w:b/>
          <w:sz w:val="22"/>
        </w:rPr>
        <w:t>przeciwpożarowego</w:t>
      </w:r>
      <w:r>
        <w:rPr>
          <w:b/>
          <w:spacing w:val="80"/>
          <w:sz w:val="22"/>
        </w:rPr>
        <w:t>   </w:t>
      </w:r>
      <w:r>
        <w:rPr>
          <w:b/>
          <w:sz w:val="22"/>
        </w:rPr>
        <w:t>budynku</w:t>
      </w:r>
      <w:r>
        <w:rPr>
          <w:b/>
          <w:spacing w:val="80"/>
          <w:sz w:val="22"/>
        </w:rPr>
        <w:t>   </w:t>
      </w:r>
      <w:r>
        <w:rPr>
          <w:b/>
          <w:sz w:val="22"/>
        </w:rPr>
        <w:t>Teatru</w:t>
      </w:r>
      <w:r>
        <w:rPr>
          <w:b/>
          <w:spacing w:val="80"/>
          <w:sz w:val="22"/>
        </w:rPr>
        <w:t>   </w:t>
      </w:r>
      <w:r>
        <w:rPr>
          <w:b/>
          <w:sz w:val="22"/>
        </w:rPr>
        <w:t>im.</w:t>
      </w:r>
      <w:r>
        <w:rPr>
          <w:b/>
          <w:spacing w:val="80"/>
          <w:sz w:val="22"/>
        </w:rPr>
        <w:t>   </w:t>
      </w:r>
      <w:r>
        <w:rPr>
          <w:b/>
          <w:sz w:val="22"/>
        </w:rPr>
        <w:t>Adama</w:t>
      </w:r>
      <w:r>
        <w:rPr>
          <w:b/>
          <w:spacing w:val="80"/>
          <w:sz w:val="22"/>
        </w:rPr>
        <w:t>   </w:t>
      </w:r>
      <w:r>
        <w:rPr>
          <w:b/>
          <w:sz w:val="22"/>
        </w:rPr>
        <w:t>Mickiewicza w Częstochowie przy ul. Kilińskiego 15.” </w:t>
      </w:r>
      <w:r>
        <w:rPr>
          <w:sz w:val="22"/>
        </w:rPr>
        <w:t>– powyższa stanowi część niniejszego opracowania.</w:t>
      </w:r>
    </w:p>
    <w:p>
      <w:pPr>
        <w:pStyle w:val="BodyText"/>
        <w:spacing w:before="51"/>
        <w:ind w:left="0"/>
      </w:pPr>
    </w:p>
    <w:p>
      <w:pPr>
        <w:pStyle w:val="Heading1"/>
        <w:numPr>
          <w:ilvl w:val="0"/>
          <w:numId w:val="6"/>
        </w:numPr>
        <w:tabs>
          <w:tab w:pos="565" w:val="left" w:leader="none"/>
        </w:tabs>
        <w:spacing w:line="252" w:lineRule="auto" w:before="0" w:after="0"/>
        <w:ind w:left="336" w:right="596" w:firstLine="0"/>
        <w:jc w:val="both"/>
      </w:pPr>
      <w:bookmarkStart w:name="_bookmark26" w:id="27"/>
      <w:bookmarkEnd w:id="27"/>
      <w:r>
        <w:rPr>
          <w:b w:val="0"/>
        </w:rPr>
      </w:r>
      <w:r>
        <w:rPr/>
        <w:t>Dane wynikające ze specyfiki, charakteru i stopnia skomplikowania obiektu budowlanego lub robót budowlanych;.</w:t>
      </w:r>
    </w:p>
    <w:p>
      <w:pPr>
        <w:pStyle w:val="ListParagraph"/>
        <w:numPr>
          <w:ilvl w:val="0"/>
          <w:numId w:val="21"/>
        </w:numPr>
        <w:tabs>
          <w:tab w:pos="1056" w:val="left" w:leader="none"/>
        </w:tabs>
        <w:spacing w:line="240" w:lineRule="auto" w:before="41" w:after="0"/>
        <w:ind w:left="1056" w:right="0" w:hanging="360"/>
        <w:jc w:val="left"/>
        <w:rPr>
          <w:sz w:val="22"/>
        </w:rPr>
      </w:pPr>
      <w:r>
        <w:rPr>
          <w:sz w:val="22"/>
        </w:rPr>
        <w:t>Obszar</w:t>
      </w:r>
      <w:r>
        <w:rPr>
          <w:spacing w:val="53"/>
          <w:sz w:val="22"/>
        </w:rPr>
        <w:t> </w:t>
      </w:r>
      <w:r>
        <w:rPr>
          <w:sz w:val="22"/>
        </w:rPr>
        <w:t>oddziaływania</w:t>
      </w:r>
      <w:r>
        <w:rPr>
          <w:spacing w:val="57"/>
          <w:sz w:val="22"/>
        </w:rPr>
        <w:t> </w:t>
      </w:r>
      <w:r>
        <w:rPr>
          <w:sz w:val="22"/>
        </w:rPr>
        <w:t>projektowanej</w:t>
      </w:r>
      <w:r>
        <w:rPr>
          <w:spacing w:val="59"/>
          <w:sz w:val="22"/>
        </w:rPr>
        <w:t> </w:t>
      </w:r>
      <w:r>
        <w:rPr>
          <w:sz w:val="22"/>
        </w:rPr>
        <w:t>inwestycji</w:t>
      </w:r>
      <w:r>
        <w:rPr>
          <w:spacing w:val="58"/>
          <w:sz w:val="22"/>
        </w:rPr>
        <w:t> </w:t>
      </w:r>
      <w:r>
        <w:rPr>
          <w:sz w:val="22"/>
        </w:rPr>
        <w:t>ze</w:t>
      </w:r>
      <w:r>
        <w:rPr>
          <w:spacing w:val="53"/>
          <w:sz w:val="22"/>
        </w:rPr>
        <w:t> </w:t>
      </w:r>
      <w:r>
        <w:rPr>
          <w:sz w:val="22"/>
        </w:rPr>
        <w:t>względu</w:t>
      </w:r>
      <w:r>
        <w:rPr>
          <w:spacing w:val="58"/>
          <w:sz w:val="22"/>
        </w:rPr>
        <w:t> </w:t>
      </w:r>
      <w:r>
        <w:rPr>
          <w:sz w:val="22"/>
        </w:rPr>
        <w:t>na</w:t>
      </w:r>
      <w:r>
        <w:rPr>
          <w:spacing w:val="55"/>
          <w:sz w:val="22"/>
        </w:rPr>
        <w:t> </w:t>
      </w:r>
      <w:r>
        <w:rPr>
          <w:sz w:val="22"/>
        </w:rPr>
        <w:t>ich</w:t>
      </w:r>
      <w:r>
        <w:rPr>
          <w:spacing w:val="54"/>
          <w:sz w:val="22"/>
        </w:rPr>
        <w:t> </w:t>
      </w:r>
      <w:r>
        <w:rPr>
          <w:sz w:val="22"/>
        </w:rPr>
        <w:t>charakter</w:t>
      </w:r>
      <w:r>
        <w:rPr>
          <w:spacing w:val="57"/>
          <w:sz w:val="22"/>
        </w:rPr>
        <w:t> </w:t>
      </w:r>
      <w:r>
        <w:rPr>
          <w:sz w:val="22"/>
        </w:rPr>
        <w:t>i</w:t>
      </w:r>
      <w:r>
        <w:rPr>
          <w:spacing w:val="55"/>
          <w:sz w:val="22"/>
        </w:rPr>
        <w:t> </w:t>
      </w:r>
      <w:r>
        <w:rPr>
          <w:sz w:val="22"/>
        </w:rPr>
        <w:t>skalę</w:t>
      </w:r>
      <w:r>
        <w:rPr>
          <w:spacing w:val="59"/>
          <w:sz w:val="22"/>
        </w:rPr>
        <w:t> </w:t>
      </w:r>
      <w:r>
        <w:rPr>
          <w:spacing w:val="-5"/>
          <w:sz w:val="22"/>
        </w:rPr>
        <w:t>nie</w:t>
      </w:r>
    </w:p>
    <w:p>
      <w:pPr>
        <w:pStyle w:val="BodyText"/>
        <w:ind w:left="1056"/>
      </w:pPr>
      <w:r>
        <w:rPr/>
        <w:t>przekracza</w:t>
      </w:r>
      <w:r>
        <w:rPr>
          <w:spacing w:val="-4"/>
        </w:rPr>
        <w:t> </w:t>
      </w:r>
      <w:r>
        <w:rPr/>
        <w:t>granicy</w:t>
      </w:r>
      <w:r>
        <w:rPr>
          <w:spacing w:val="-5"/>
        </w:rPr>
        <w:t> </w:t>
      </w:r>
      <w:r>
        <w:rPr/>
        <w:t>działki</w:t>
      </w:r>
      <w:r>
        <w:rPr>
          <w:spacing w:val="-3"/>
        </w:rPr>
        <w:t> </w:t>
      </w:r>
      <w:r>
        <w:rPr>
          <w:spacing w:val="-2"/>
        </w:rPr>
        <w:t>Inwestora,</w:t>
      </w:r>
    </w:p>
    <w:p>
      <w:pPr>
        <w:pStyle w:val="ListParagraph"/>
        <w:numPr>
          <w:ilvl w:val="0"/>
          <w:numId w:val="21"/>
        </w:numPr>
        <w:tabs>
          <w:tab w:pos="1056" w:val="left" w:leader="none"/>
        </w:tabs>
        <w:spacing w:line="240" w:lineRule="auto" w:before="159" w:after="0"/>
        <w:ind w:left="1056" w:right="571" w:hanging="360"/>
        <w:jc w:val="left"/>
        <w:rPr>
          <w:sz w:val="22"/>
        </w:rPr>
      </w:pPr>
      <w:r>
        <w:rPr>
          <w:sz w:val="22"/>
        </w:rPr>
        <w:t>Kategoria</w:t>
      </w:r>
      <w:r>
        <w:rPr>
          <w:spacing w:val="-5"/>
          <w:sz w:val="22"/>
        </w:rPr>
        <w:t> </w:t>
      </w:r>
      <w:r>
        <w:rPr>
          <w:sz w:val="22"/>
        </w:rPr>
        <w:t>obiektu</w:t>
      </w:r>
      <w:r>
        <w:rPr>
          <w:spacing w:val="-4"/>
          <w:sz w:val="22"/>
        </w:rPr>
        <w:t> </w:t>
      </w:r>
      <w:r>
        <w:rPr>
          <w:sz w:val="22"/>
        </w:rPr>
        <w:t>–</w:t>
      </w:r>
      <w:r>
        <w:rPr>
          <w:spacing w:val="-1"/>
          <w:sz w:val="22"/>
        </w:rPr>
        <w:t> </w:t>
      </w:r>
      <w:r>
        <w:rPr>
          <w:sz w:val="22"/>
        </w:rPr>
        <w:t>zgodnie</w:t>
      </w:r>
      <w:r>
        <w:rPr>
          <w:spacing w:val="-2"/>
          <w:sz w:val="22"/>
        </w:rPr>
        <w:t> </w:t>
      </w:r>
      <w:r>
        <w:rPr>
          <w:sz w:val="22"/>
        </w:rPr>
        <w:t>z</w:t>
      </w:r>
      <w:r>
        <w:rPr>
          <w:spacing w:val="-3"/>
          <w:sz w:val="22"/>
        </w:rPr>
        <w:t> </w:t>
      </w:r>
      <w:r>
        <w:rPr>
          <w:sz w:val="22"/>
        </w:rPr>
        <w:t>załącznikiem</w:t>
      </w:r>
      <w:r>
        <w:rPr>
          <w:spacing w:val="-3"/>
          <w:sz w:val="22"/>
        </w:rPr>
        <w:t> </w:t>
      </w:r>
      <w:r>
        <w:rPr>
          <w:sz w:val="22"/>
        </w:rPr>
        <w:t>Prawa</w:t>
      </w:r>
      <w:r>
        <w:rPr>
          <w:spacing w:val="-2"/>
          <w:sz w:val="22"/>
        </w:rPr>
        <w:t> </w:t>
      </w:r>
      <w:r>
        <w:rPr>
          <w:sz w:val="22"/>
        </w:rPr>
        <w:t>Budowlanego</w:t>
      </w:r>
      <w:r>
        <w:rPr>
          <w:spacing w:val="-3"/>
          <w:sz w:val="22"/>
        </w:rPr>
        <w:t> </w:t>
      </w:r>
      <w:r>
        <w:rPr>
          <w:sz w:val="22"/>
        </w:rPr>
        <w:t>obiekt</w:t>
      </w:r>
      <w:r>
        <w:rPr>
          <w:spacing w:val="-2"/>
          <w:sz w:val="22"/>
        </w:rPr>
        <w:t> </w:t>
      </w:r>
      <w:r>
        <w:rPr>
          <w:sz w:val="22"/>
        </w:rPr>
        <w:t>zalicza</w:t>
      </w:r>
      <w:r>
        <w:rPr>
          <w:spacing w:val="-3"/>
          <w:sz w:val="22"/>
        </w:rPr>
        <w:t> </w:t>
      </w:r>
      <w:r>
        <w:rPr>
          <w:sz w:val="22"/>
        </w:rPr>
        <w:t>się do</w:t>
      </w:r>
      <w:r>
        <w:rPr>
          <w:spacing w:val="-1"/>
          <w:sz w:val="22"/>
        </w:rPr>
        <w:t> </w:t>
      </w:r>
      <w:r>
        <w:rPr>
          <w:sz w:val="22"/>
        </w:rPr>
        <w:t>kategorii </w:t>
      </w:r>
      <w:r>
        <w:rPr>
          <w:spacing w:val="-6"/>
          <w:sz w:val="22"/>
        </w:rPr>
        <w:t>IX</w:t>
      </w:r>
    </w:p>
    <w:p>
      <w:pPr>
        <w:pStyle w:val="ListParagraph"/>
        <w:numPr>
          <w:ilvl w:val="0"/>
          <w:numId w:val="21"/>
        </w:numPr>
        <w:tabs>
          <w:tab w:pos="1056" w:val="left" w:leader="none"/>
        </w:tabs>
        <w:spacing w:line="240" w:lineRule="auto" w:before="159" w:after="0"/>
        <w:ind w:left="1056" w:right="577" w:hanging="360"/>
        <w:jc w:val="left"/>
        <w:rPr>
          <w:sz w:val="22"/>
        </w:rPr>
      </w:pPr>
      <w:r>
        <w:rPr>
          <w:sz w:val="22"/>
        </w:rPr>
        <w:t>Emisja hałasu – Dla założonego programu użytkowego</w:t>
      </w:r>
      <w:r>
        <w:rPr>
          <w:spacing w:val="25"/>
          <w:sz w:val="22"/>
        </w:rPr>
        <w:t> </w:t>
      </w:r>
      <w:r>
        <w:rPr>
          <w:sz w:val="22"/>
        </w:rPr>
        <w:t>nie wystąpi związana z eksploatacją</w:t>
      </w:r>
      <w:r>
        <w:rPr>
          <w:spacing w:val="40"/>
          <w:sz w:val="22"/>
        </w:rPr>
        <w:t> </w:t>
      </w:r>
      <w:r>
        <w:rPr>
          <w:sz w:val="22"/>
        </w:rPr>
        <w:t>obiektów emisja hałasu,</w:t>
      </w:r>
    </w:p>
    <w:p>
      <w:pPr>
        <w:pStyle w:val="ListParagraph"/>
        <w:numPr>
          <w:ilvl w:val="0"/>
          <w:numId w:val="21"/>
        </w:numPr>
        <w:tabs>
          <w:tab w:pos="1056" w:val="left" w:leader="none"/>
        </w:tabs>
        <w:spacing w:line="240" w:lineRule="auto" w:before="163" w:after="0"/>
        <w:ind w:left="1056" w:right="574" w:hanging="360"/>
        <w:jc w:val="left"/>
        <w:rPr>
          <w:sz w:val="22"/>
        </w:rPr>
      </w:pPr>
      <w:r>
        <w:rPr>
          <w:sz w:val="22"/>
        </w:rPr>
        <w:t>Wody</w:t>
      </w:r>
      <w:r>
        <w:rPr>
          <w:spacing w:val="40"/>
          <w:sz w:val="22"/>
        </w:rPr>
        <w:t> </w:t>
      </w:r>
      <w:r>
        <w:rPr>
          <w:sz w:val="22"/>
        </w:rPr>
        <w:t>gruntowe</w:t>
      </w:r>
      <w:r>
        <w:rPr>
          <w:spacing w:val="40"/>
          <w:sz w:val="22"/>
        </w:rPr>
        <w:t> </w:t>
      </w:r>
      <w:r>
        <w:rPr>
          <w:sz w:val="22"/>
        </w:rPr>
        <w:t>i</w:t>
      </w:r>
      <w:r>
        <w:rPr>
          <w:spacing w:val="40"/>
          <w:sz w:val="22"/>
        </w:rPr>
        <w:t> </w:t>
      </w:r>
      <w:r>
        <w:rPr>
          <w:sz w:val="22"/>
        </w:rPr>
        <w:t>leje</w:t>
      </w:r>
      <w:r>
        <w:rPr>
          <w:spacing w:val="40"/>
          <w:sz w:val="22"/>
        </w:rPr>
        <w:t> </w:t>
      </w:r>
      <w:r>
        <w:rPr>
          <w:sz w:val="22"/>
        </w:rPr>
        <w:t>depresyjne</w:t>
      </w:r>
      <w:r>
        <w:rPr>
          <w:spacing w:val="40"/>
          <w:sz w:val="22"/>
        </w:rPr>
        <w:t> </w:t>
      </w:r>
      <w:r>
        <w:rPr>
          <w:sz w:val="22"/>
        </w:rPr>
        <w:t>-</w:t>
      </w:r>
      <w:r>
        <w:rPr>
          <w:spacing w:val="80"/>
          <w:w w:val="150"/>
          <w:sz w:val="22"/>
        </w:rPr>
        <w:t> </w:t>
      </w:r>
      <w:r>
        <w:rPr>
          <w:sz w:val="22"/>
        </w:rPr>
        <w:t>w</w:t>
      </w:r>
      <w:r>
        <w:rPr>
          <w:spacing w:val="40"/>
          <w:sz w:val="22"/>
        </w:rPr>
        <w:t> </w:t>
      </w:r>
      <w:r>
        <w:rPr>
          <w:sz w:val="22"/>
        </w:rPr>
        <w:t>terenie</w:t>
      </w:r>
      <w:r>
        <w:rPr>
          <w:spacing w:val="40"/>
          <w:sz w:val="22"/>
        </w:rPr>
        <w:t> </w:t>
      </w:r>
      <w:r>
        <w:rPr>
          <w:sz w:val="22"/>
        </w:rPr>
        <w:t>nie</w:t>
      </w:r>
      <w:r>
        <w:rPr>
          <w:spacing w:val="40"/>
          <w:sz w:val="22"/>
        </w:rPr>
        <w:t> </w:t>
      </w:r>
      <w:r>
        <w:rPr>
          <w:sz w:val="22"/>
        </w:rPr>
        <w:t>namierzono</w:t>
      </w:r>
      <w:r>
        <w:rPr>
          <w:spacing w:val="40"/>
          <w:sz w:val="22"/>
        </w:rPr>
        <w:t> </w:t>
      </w:r>
      <w:r>
        <w:rPr>
          <w:sz w:val="22"/>
        </w:rPr>
        <w:t>wysokiego</w:t>
      </w:r>
      <w:r>
        <w:rPr>
          <w:spacing w:val="40"/>
          <w:sz w:val="22"/>
        </w:rPr>
        <w:t> </w:t>
      </w:r>
      <w:r>
        <w:rPr>
          <w:sz w:val="22"/>
        </w:rPr>
        <w:t>poziomu</w:t>
      </w:r>
      <w:r>
        <w:rPr>
          <w:spacing w:val="40"/>
          <w:sz w:val="22"/>
        </w:rPr>
        <w:t> </w:t>
      </w:r>
      <w:r>
        <w:rPr>
          <w:sz w:val="22"/>
        </w:rPr>
        <w:t>wód gruntowych. Planowane prace nie spowodują powstania zjawiska leja depresji.</w:t>
      </w:r>
    </w:p>
    <w:p>
      <w:pPr>
        <w:pStyle w:val="BodyText"/>
        <w:spacing w:before="51"/>
        <w:ind w:left="0"/>
      </w:pPr>
    </w:p>
    <w:p>
      <w:pPr>
        <w:pStyle w:val="Heading1"/>
        <w:numPr>
          <w:ilvl w:val="0"/>
          <w:numId w:val="6"/>
        </w:numPr>
        <w:tabs>
          <w:tab w:pos="568" w:val="left" w:leader="none"/>
        </w:tabs>
        <w:spacing w:line="240" w:lineRule="auto" w:before="0" w:after="0"/>
        <w:ind w:left="568" w:right="0" w:hanging="232"/>
        <w:jc w:val="both"/>
      </w:pPr>
      <w:bookmarkStart w:name="_bookmark27" w:id="28"/>
      <w:bookmarkEnd w:id="28"/>
      <w:r>
        <w:rPr>
          <w:b w:val="0"/>
        </w:rPr>
      </w:r>
      <w:r>
        <w:rPr/>
        <w:t>Informacje</w:t>
      </w:r>
      <w:r>
        <w:rPr>
          <w:spacing w:val="27"/>
        </w:rPr>
        <w:t> </w:t>
      </w:r>
      <w:r>
        <w:rPr/>
        <w:t>o</w:t>
      </w:r>
      <w:r>
        <w:rPr>
          <w:spacing w:val="28"/>
        </w:rPr>
        <w:t> </w:t>
      </w:r>
      <w:r>
        <w:rPr/>
        <w:t>obszarze</w:t>
      </w:r>
      <w:r>
        <w:rPr>
          <w:spacing w:val="26"/>
        </w:rPr>
        <w:t> </w:t>
      </w:r>
      <w:r>
        <w:rPr/>
        <w:t>oddziaływania</w:t>
      </w:r>
      <w:r>
        <w:rPr>
          <w:spacing w:val="28"/>
        </w:rPr>
        <w:t> </w:t>
      </w:r>
      <w:r>
        <w:rPr>
          <w:spacing w:val="-2"/>
        </w:rPr>
        <w:t>obiektu</w:t>
      </w:r>
    </w:p>
    <w:p>
      <w:pPr>
        <w:pStyle w:val="BodyText"/>
        <w:spacing w:before="53"/>
        <w:ind w:right="571"/>
        <w:jc w:val="both"/>
      </w:pPr>
      <w:r>
        <w:rPr/>
        <w:t>Obszar</w:t>
      </w:r>
      <w:r>
        <w:rPr>
          <w:spacing w:val="-13"/>
        </w:rPr>
        <w:t> </w:t>
      </w:r>
      <w:r>
        <w:rPr/>
        <w:t>oddziaływania</w:t>
      </w:r>
      <w:r>
        <w:rPr>
          <w:spacing w:val="-12"/>
        </w:rPr>
        <w:t> </w:t>
      </w:r>
      <w:r>
        <w:rPr/>
        <w:t>obiektu</w:t>
      </w:r>
      <w:r>
        <w:rPr>
          <w:spacing w:val="-13"/>
        </w:rPr>
        <w:t> </w:t>
      </w:r>
      <w:r>
        <w:rPr/>
        <w:t>w</w:t>
      </w:r>
      <w:r>
        <w:rPr>
          <w:spacing w:val="-12"/>
        </w:rPr>
        <w:t> </w:t>
      </w:r>
      <w:r>
        <w:rPr/>
        <w:t>całości</w:t>
      </w:r>
      <w:r>
        <w:rPr>
          <w:spacing w:val="-13"/>
        </w:rPr>
        <w:t> </w:t>
      </w:r>
      <w:r>
        <w:rPr/>
        <w:t>zamyka</w:t>
      </w:r>
      <w:r>
        <w:rPr>
          <w:spacing w:val="-12"/>
        </w:rPr>
        <w:t> </w:t>
      </w:r>
      <w:r>
        <w:rPr/>
        <w:t>się</w:t>
      </w:r>
      <w:r>
        <w:rPr>
          <w:spacing w:val="-13"/>
        </w:rPr>
        <w:t> </w:t>
      </w:r>
      <w:r>
        <w:rPr/>
        <w:t>w</w:t>
      </w:r>
      <w:r>
        <w:rPr>
          <w:spacing w:val="-12"/>
        </w:rPr>
        <w:t> </w:t>
      </w:r>
      <w:r>
        <w:rPr/>
        <w:t>terenie</w:t>
      </w:r>
      <w:r>
        <w:rPr>
          <w:spacing w:val="-12"/>
        </w:rPr>
        <w:t> </w:t>
      </w:r>
      <w:r>
        <w:rPr/>
        <w:t>przedmiotowej</w:t>
      </w:r>
      <w:r>
        <w:rPr>
          <w:spacing w:val="-13"/>
        </w:rPr>
        <w:t> </w:t>
      </w:r>
      <w:r>
        <w:rPr/>
        <w:t>inwestycji</w:t>
      </w:r>
      <w:r>
        <w:rPr>
          <w:spacing w:val="-12"/>
        </w:rPr>
        <w:t> </w:t>
      </w:r>
      <w:r>
        <w:rPr/>
        <w:t>i</w:t>
      </w:r>
      <w:r>
        <w:rPr>
          <w:spacing w:val="-13"/>
        </w:rPr>
        <w:t> </w:t>
      </w:r>
      <w:r>
        <w:rPr/>
        <w:t>nie</w:t>
      </w:r>
      <w:r>
        <w:rPr>
          <w:spacing w:val="-12"/>
        </w:rPr>
        <w:t> </w:t>
      </w:r>
      <w:r>
        <w:rPr/>
        <w:t>przekracza granic nieruchomości stanowiącej własność inwestora – planuje się wyłącznie prace wewnątrz budynku</w:t>
      </w:r>
      <w:r>
        <w:rPr>
          <w:spacing w:val="-12"/>
        </w:rPr>
        <w:t> </w:t>
      </w:r>
      <w:r>
        <w:rPr/>
        <w:t>i</w:t>
      </w:r>
      <w:r>
        <w:rPr>
          <w:spacing w:val="-12"/>
        </w:rPr>
        <w:t> </w:t>
      </w:r>
      <w:r>
        <w:rPr/>
        <w:t>remontowe</w:t>
      </w:r>
      <w:r>
        <w:rPr>
          <w:spacing w:val="-13"/>
        </w:rPr>
        <w:t> </w:t>
      </w:r>
      <w:r>
        <w:rPr/>
        <w:t>od</w:t>
      </w:r>
      <w:r>
        <w:rPr>
          <w:spacing w:val="-11"/>
        </w:rPr>
        <w:t> </w:t>
      </w:r>
      <w:r>
        <w:rPr/>
        <w:t>strony</w:t>
      </w:r>
      <w:r>
        <w:rPr>
          <w:spacing w:val="-11"/>
        </w:rPr>
        <w:t> </w:t>
      </w:r>
      <w:r>
        <w:rPr/>
        <w:t>drogi.</w:t>
      </w:r>
      <w:r>
        <w:rPr>
          <w:spacing w:val="-12"/>
        </w:rPr>
        <w:t> </w:t>
      </w:r>
      <w:r>
        <w:rPr/>
        <w:t>Inwestycja</w:t>
      </w:r>
      <w:r>
        <w:rPr>
          <w:spacing w:val="-11"/>
        </w:rPr>
        <w:t> </w:t>
      </w:r>
      <w:r>
        <w:rPr/>
        <w:t>nie</w:t>
      </w:r>
      <w:r>
        <w:rPr>
          <w:spacing w:val="-11"/>
        </w:rPr>
        <w:t> </w:t>
      </w:r>
      <w:r>
        <w:rPr/>
        <w:t>będzie</w:t>
      </w:r>
      <w:r>
        <w:rPr>
          <w:spacing w:val="-11"/>
        </w:rPr>
        <w:t> </w:t>
      </w:r>
      <w:r>
        <w:rPr/>
        <w:t>powodować</w:t>
      </w:r>
      <w:r>
        <w:rPr>
          <w:spacing w:val="-11"/>
        </w:rPr>
        <w:t> </w:t>
      </w:r>
      <w:r>
        <w:rPr/>
        <w:t>uciążliwości,</w:t>
      </w:r>
      <w:r>
        <w:rPr>
          <w:spacing w:val="-11"/>
        </w:rPr>
        <w:t> </w:t>
      </w:r>
      <w:r>
        <w:rPr/>
        <w:t>ani</w:t>
      </w:r>
      <w:r>
        <w:rPr>
          <w:spacing w:val="-12"/>
        </w:rPr>
        <w:t> </w:t>
      </w:r>
      <w:r>
        <w:rPr/>
        <w:t>oddziaływać negatywnie na działki sąsiednie.</w:t>
      </w:r>
    </w:p>
    <w:p>
      <w:pPr>
        <w:pStyle w:val="BodyText"/>
        <w:spacing w:before="159"/>
        <w:ind w:left="334"/>
      </w:pPr>
      <w:r>
        <w:rPr>
          <w:spacing w:val="-2"/>
        </w:rPr>
        <w:t>Opracował:</w:t>
      </w:r>
    </w:p>
    <w:p>
      <w:pPr>
        <w:pStyle w:val="BodyText"/>
        <w:spacing w:before="3"/>
        <w:ind w:left="0"/>
        <w:rPr>
          <w:sz w:val="13"/>
        </w:rPr>
      </w:pPr>
    </w:p>
    <w:tbl>
      <w:tblPr>
        <w:tblW w:w="0" w:type="auto"/>
        <w:jc w:val="left"/>
        <w:tblInd w:w="3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66"/>
        <w:gridCol w:w="4858"/>
      </w:tblGrid>
      <w:tr>
        <w:trPr>
          <w:trHeight w:val="856" w:hRule="atLeast"/>
        </w:trPr>
        <w:tc>
          <w:tcPr>
            <w:tcW w:w="4666" w:type="dxa"/>
          </w:tcPr>
          <w:p>
            <w:pPr>
              <w:pStyle w:val="TableParagraph"/>
              <w:spacing w:line="268" w:lineRule="exact"/>
              <w:ind w:left="107"/>
              <w:rPr>
                <w:sz w:val="22"/>
              </w:rPr>
            </w:pPr>
            <w:r>
              <w:rPr>
                <w:spacing w:val="-2"/>
                <w:sz w:val="22"/>
              </w:rPr>
              <w:t>Projektant:</w:t>
            </w:r>
          </w:p>
          <w:p>
            <w:pPr>
              <w:pStyle w:val="TableParagraph"/>
              <w:spacing w:before="161"/>
              <w:ind w:left="107"/>
              <w:rPr>
                <w:sz w:val="22"/>
              </w:rPr>
            </w:pPr>
            <w:r>
              <w:rPr>
                <w:sz w:val="22"/>
              </w:rPr>
              <w:t>mgr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inż.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arch.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Sebastian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4"/>
                <w:sz w:val="22"/>
              </w:rPr>
              <w:t>Kulik</w:t>
            </w:r>
          </w:p>
        </w:tc>
        <w:tc>
          <w:tcPr>
            <w:tcW w:w="4858" w:type="dxa"/>
          </w:tcPr>
          <w:p>
            <w:pPr>
              <w:pStyle w:val="TableParagraph"/>
              <w:spacing w:line="268" w:lineRule="exact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MPOIA/047/2016</w:t>
            </w:r>
          </w:p>
        </w:tc>
      </w:tr>
      <w:tr>
        <w:trPr>
          <w:trHeight w:val="858" w:hRule="atLeast"/>
        </w:trPr>
        <w:tc>
          <w:tcPr>
            <w:tcW w:w="4666" w:type="dxa"/>
          </w:tcPr>
          <w:p>
            <w:pPr>
              <w:pStyle w:val="TableParagraph"/>
              <w:spacing w:line="268" w:lineRule="exact"/>
              <w:ind w:left="107"/>
              <w:rPr>
                <w:sz w:val="22"/>
              </w:rPr>
            </w:pPr>
            <w:r>
              <w:rPr>
                <w:spacing w:val="-2"/>
                <w:sz w:val="22"/>
              </w:rPr>
              <w:t>Sprawdzający:</w:t>
            </w:r>
          </w:p>
          <w:p>
            <w:pPr>
              <w:pStyle w:val="TableParagraph"/>
              <w:spacing w:before="161"/>
              <w:ind w:left="107"/>
              <w:rPr>
                <w:sz w:val="22"/>
              </w:rPr>
            </w:pPr>
            <w:r>
              <w:rPr>
                <w:sz w:val="22"/>
              </w:rPr>
              <w:t>mgr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inż.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arch.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Anna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Jando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Roztoczyńska</w:t>
            </w:r>
          </w:p>
        </w:tc>
        <w:tc>
          <w:tcPr>
            <w:tcW w:w="4858" w:type="dxa"/>
          </w:tcPr>
          <w:p>
            <w:pPr>
              <w:pStyle w:val="TableParagraph"/>
              <w:spacing w:line="268" w:lineRule="exact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UAN-8346/24/85</w:t>
            </w:r>
          </w:p>
        </w:tc>
      </w:tr>
    </w:tbl>
    <w:p>
      <w:pPr>
        <w:pStyle w:val="BodyText"/>
        <w:ind w:left="0" w:right="572"/>
        <w:jc w:val="right"/>
      </w:pPr>
      <w:r>
        <w:rPr/>
        <w:t>10.2023</w:t>
      </w:r>
      <w:r>
        <w:rPr>
          <w:spacing w:val="-4"/>
        </w:rPr>
        <w:t> </w:t>
      </w:r>
      <w:r>
        <w:rPr/>
        <w:t>r.,</w:t>
      </w:r>
      <w:r>
        <w:rPr>
          <w:spacing w:val="-2"/>
        </w:rPr>
        <w:t> Kraków</w:t>
      </w:r>
    </w:p>
    <w:p>
      <w:pPr>
        <w:spacing w:after="0"/>
        <w:jc w:val="right"/>
        <w:sectPr>
          <w:pgSz w:w="11910" w:h="16840"/>
          <w:pgMar w:header="0" w:footer="1591" w:top="1080" w:bottom="1780" w:left="1080" w:right="840"/>
        </w:sectPr>
      </w:pPr>
    </w:p>
    <w:p>
      <w:pPr>
        <w:pStyle w:val="Heading1"/>
        <w:spacing w:before="36"/>
      </w:pPr>
      <w:r>
        <w:rPr/>
        <w:t>Część</w:t>
      </w:r>
      <w:r>
        <w:rPr>
          <w:spacing w:val="-9"/>
        </w:rPr>
        <w:t> </w:t>
      </w:r>
      <w:r>
        <w:rPr>
          <w:spacing w:val="-2"/>
        </w:rPr>
        <w:t>Graficzna</w:t>
      </w:r>
    </w:p>
    <w:p>
      <w:pPr>
        <w:pStyle w:val="BodyText"/>
        <w:spacing w:before="173"/>
      </w:pPr>
      <w:r>
        <w:rPr/>
        <w:t>Spis</w:t>
      </w:r>
      <w:r>
        <w:rPr>
          <w:spacing w:val="-4"/>
        </w:rPr>
        <w:t> </w:t>
      </w:r>
      <w:r>
        <w:rPr>
          <w:spacing w:val="-2"/>
        </w:rPr>
        <w:t>rysunków:</w:t>
      </w:r>
    </w:p>
    <w:p>
      <w:pPr>
        <w:pStyle w:val="BodyText"/>
        <w:spacing w:before="3"/>
        <w:ind w:left="0"/>
        <w:rPr>
          <w:sz w:val="1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902512</wp:posOffset>
                </wp:positionH>
                <wp:positionV relativeFrom="paragraph">
                  <wp:posOffset>113337</wp:posOffset>
                </wp:positionV>
                <wp:extent cx="4735830" cy="203200"/>
                <wp:effectExtent l="0" t="0" r="0" b="0"/>
                <wp:wrapTopAndBottom/>
                <wp:docPr id="4" name="Textbox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Textbox 4"/>
                      <wps:cNvSpPr txBox="1"/>
                      <wps:spPr>
                        <a:xfrm>
                          <a:off x="0" y="0"/>
                          <a:ext cx="4735830" cy="20320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999999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268" w:lineRule="exact"/>
                              <w:ind w:left="105"/>
                            </w:pPr>
                            <w:r>
                              <w:rPr>
                                <w:spacing w:val="-2"/>
                              </w:rPr>
                              <w:t>Rysunek</w:t>
                            </w:r>
                            <w:r>
                              <w:rPr>
                                <w:spacing w:val="2"/>
                              </w:rPr>
                              <w:t> </w:t>
                            </w:r>
                            <w:r>
                              <w:rPr>
                                <w:spacing w:val="-2"/>
                              </w:rPr>
                              <w:t>PZT-01:</w:t>
                            </w:r>
                            <w:r>
                              <w:rPr/>
                              <w:t> </w:t>
                            </w:r>
                            <w:r>
                              <w:rPr>
                                <w:spacing w:val="-2"/>
                              </w:rPr>
                              <w:t>Projekt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spacing w:val="-2"/>
                              </w:rPr>
                              <w:t>zagospodarowania</w:t>
                            </w:r>
                            <w:r>
                              <w:rPr>
                                <w:spacing w:val="3"/>
                              </w:rPr>
                              <w:t> </w:t>
                            </w:r>
                            <w:r>
                              <w:rPr>
                                <w:spacing w:val="-2"/>
                              </w:rPr>
                              <w:t>terenu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1.064003pt;margin-top:8.924219pt;width:372.9pt;height:16pt;mso-position-horizontal-relative:page;mso-position-vertical-relative:paragraph;z-index:-15727616;mso-wrap-distance-left:0;mso-wrap-distance-right:0" type="#_x0000_t202" id="docshape2" filled="false" stroked="true" strokeweight=".48001pt" strokecolor="#999999">
                <v:textbox inset="0,0,0,0">
                  <w:txbxContent>
                    <w:p>
                      <w:pPr>
                        <w:pStyle w:val="BodyText"/>
                        <w:spacing w:line="268" w:lineRule="exact"/>
                        <w:ind w:left="105"/>
                      </w:pPr>
                      <w:r>
                        <w:rPr>
                          <w:spacing w:val="-2"/>
                        </w:rPr>
                        <w:t>Rysunek</w:t>
                      </w:r>
                      <w:r>
                        <w:rPr>
                          <w:spacing w:val="2"/>
                        </w:rPr>
                        <w:t> </w:t>
                      </w:r>
                      <w:r>
                        <w:rPr>
                          <w:spacing w:val="-2"/>
                        </w:rPr>
                        <w:t>PZT-01:</w:t>
                      </w:r>
                      <w:r>
                        <w:rPr/>
                        <w:t> </w:t>
                      </w:r>
                      <w:r>
                        <w:rPr>
                          <w:spacing w:val="-2"/>
                        </w:rPr>
                        <w:t>Projekt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>
                          <w:spacing w:val="-2"/>
                        </w:rPr>
                        <w:t>zagospodarowania</w:t>
                      </w:r>
                      <w:r>
                        <w:rPr>
                          <w:spacing w:val="3"/>
                        </w:rPr>
                        <w:t> </w:t>
                      </w:r>
                      <w:r>
                        <w:rPr>
                          <w:spacing w:val="-2"/>
                        </w:rPr>
                        <w:t>terenu</w:t>
                      </w:r>
                    </w:p>
                  </w:txbxContent>
                </v:textbox>
                <v:stroke dashstyle="solid"/>
                <w10:wrap type="topAndBottom"/>
              </v:shape>
            </w:pict>
          </mc:Fallback>
        </mc:AlternateContent>
      </w:r>
    </w:p>
    <w:sectPr>
      <w:pgSz w:w="11910" w:h="16840"/>
      <w:pgMar w:header="0" w:footer="1591" w:top="1080" w:bottom="1780" w:left="1080" w:right="8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  <w:font w:name="Calibri">
    <w:altName w:val="Calibri"/>
    <w:charset w:val="EE"/>
    <w:family w:val="swiss"/>
    <w:pitch w:val="variable"/>
  </w:font>
  <w:font w:name="Symbol">
    <w:altName w:val="Symbol"/>
    <w:charset w:val="2"/>
    <w:family w:val="roman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/>
      <w:rPr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180800">
              <wp:simplePos x="0" y="0"/>
              <wp:positionH relativeFrom="page">
                <wp:posOffset>3669919</wp:posOffset>
              </wp:positionH>
              <wp:positionV relativeFrom="page">
                <wp:posOffset>9542094</wp:posOffset>
              </wp:positionV>
              <wp:extent cx="255904" cy="15240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255904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223" w:lineRule="exact" w:before="0"/>
                            <w:ind w:left="20" w:right="0" w:firstLine="0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pacing w:val="-4"/>
                              <w:sz w:val="20"/>
                            </w:rPr>
                            <w:t>I.</w:t>
                          </w:r>
                          <w:r>
                            <w:rPr>
                              <w:spacing w:val="-4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4"/>
                              <w:sz w:val="20"/>
                            </w:rPr>
                            <w:instrText> PAGE </w:instrText>
                          </w:r>
                          <w:r>
                            <w:rPr>
                              <w:spacing w:val="-4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4"/>
                              <w:sz w:val="20"/>
                            </w:rPr>
                            <w:t>10</w:t>
                          </w:r>
                          <w:r>
                            <w:rPr>
                              <w:spacing w:val="-4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288.970001pt;margin-top:751.346008pt;width:20.150pt;height:12pt;mso-position-horizontal-relative:page;mso-position-vertical-relative:page;z-index:-16135680" type="#_x0000_t202" id="docshape1" filled="false" stroked="false">
              <v:textbox inset="0,0,0,0">
                <w:txbxContent>
                  <w:p>
                    <w:pPr>
                      <w:spacing w:line="223" w:lineRule="exact" w:before="0"/>
                      <w:ind w:left="2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pacing w:val="-4"/>
                        <w:sz w:val="20"/>
                      </w:rPr>
                      <w:t>I.</w:t>
                    </w:r>
                    <w:r>
                      <w:rPr>
                        <w:spacing w:val="-4"/>
                        <w:sz w:val="20"/>
                      </w:rPr>
                      <w:fldChar w:fldCharType="begin"/>
                    </w:r>
                    <w:r>
                      <w:rPr>
                        <w:spacing w:val="-4"/>
                        <w:sz w:val="20"/>
                      </w:rPr>
                      <w:instrText> PAGE </w:instrText>
                    </w:r>
                    <w:r>
                      <w:rPr>
                        <w:spacing w:val="-4"/>
                        <w:sz w:val="20"/>
                      </w:rPr>
                      <w:fldChar w:fldCharType="separate"/>
                    </w:r>
                    <w:r>
                      <w:rPr>
                        <w:spacing w:val="-4"/>
                        <w:sz w:val="20"/>
                      </w:rPr>
                      <w:t>10</w:t>
                    </w:r>
                    <w:r>
                      <w:rPr>
                        <w:spacing w:val="-4"/>
                        <w:sz w:val="20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0">
    <w:multiLevelType w:val="hybridMultilevel"/>
    <w:lvl w:ilvl="0">
      <w:start w:val="0"/>
      <w:numFmt w:val="bullet"/>
      <w:lvlText w:val=""/>
      <w:lvlJc w:val="left"/>
      <w:pPr>
        <w:ind w:left="1056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845" w:hanging="36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737" w:hanging="36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630" w:hanging="36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523" w:hanging="36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415" w:hanging="36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308" w:hanging="36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201" w:hanging="360"/>
      </w:pPr>
      <w:rPr>
        <w:rFonts w:hint="default"/>
        <w:lang w:val="pl-PL" w:eastAsia="en-US" w:bidi="ar-SA"/>
      </w:rPr>
    </w:lvl>
  </w:abstractNum>
  <w:abstractNum w:abstractNumId="19">
    <w:multiLevelType w:val="hybridMultilevel"/>
    <w:lvl w:ilvl="0">
      <w:start w:val="1"/>
      <w:numFmt w:val="lowerLetter"/>
      <w:lvlText w:val="%1)"/>
      <w:lvlJc w:val="left"/>
      <w:pPr>
        <w:ind w:left="559" w:hanging="223"/>
        <w:jc w:val="left"/>
      </w:pPr>
      <w:rPr>
        <w:rFonts w:hint="default" w:ascii="Calibri" w:hAnsi="Calibri" w:eastAsia="Calibri" w:cs="Calibri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502" w:hanging="223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445" w:hanging="223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387" w:hanging="223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330" w:hanging="223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273" w:hanging="223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215" w:hanging="223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158" w:hanging="223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101" w:hanging="223"/>
      </w:pPr>
      <w:rPr>
        <w:rFonts w:hint="default"/>
        <w:lang w:val="pl-PL" w:eastAsia="en-US" w:bidi="ar-SA"/>
      </w:rPr>
    </w:lvl>
  </w:abstractNum>
  <w:abstractNum w:abstractNumId="18">
    <w:multiLevelType w:val="hybridMultilevel"/>
    <w:lvl w:ilvl="0">
      <w:start w:val="0"/>
      <w:numFmt w:val="bullet"/>
      <w:lvlText w:val="-"/>
      <w:lvlJc w:val="left"/>
      <w:pPr>
        <w:ind w:left="336" w:hanging="720"/>
      </w:pPr>
      <w:rPr>
        <w:rFonts w:hint="default" w:ascii="Calibri" w:hAnsi="Calibri" w:eastAsia="Calibri" w:cs="Calibri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304" w:hanging="720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269" w:hanging="72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233" w:hanging="72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198" w:hanging="72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163" w:hanging="72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127" w:hanging="72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092" w:hanging="72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057" w:hanging="720"/>
      </w:pPr>
      <w:rPr>
        <w:rFonts w:hint="default"/>
        <w:lang w:val="pl-PL" w:eastAsia="en-US" w:bidi="ar-SA"/>
      </w:rPr>
    </w:lvl>
  </w:abstractNum>
  <w:abstractNum w:abstractNumId="17">
    <w:multiLevelType w:val="hybridMultilevel"/>
    <w:lvl w:ilvl="0">
      <w:start w:val="1"/>
      <w:numFmt w:val="lowerLetter"/>
      <w:lvlText w:val="%1)"/>
      <w:lvlJc w:val="left"/>
      <w:pPr>
        <w:ind w:left="1056" w:hanging="720"/>
        <w:jc w:val="left"/>
      </w:pPr>
      <w:rPr>
        <w:rFonts w:hint="default" w:ascii="Calibri" w:hAnsi="Calibri" w:eastAsia="Calibri" w:cs="Calibri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952" w:hanging="720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845" w:hanging="72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737" w:hanging="72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630" w:hanging="72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523" w:hanging="72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415" w:hanging="72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308" w:hanging="72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201" w:hanging="720"/>
      </w:pPr>
      <w:rPr>
        <w:rFonts w:hint="default"/>
        <w:lang w:val="pl-PL" w:eastAsia="en-US" w:bidi="ar-SA"/>
      </w:rPr>
    </w:lvl>
  </w:abstractNum>
  <w:abstractNum w:abstractNumId="16">
    <w:multiLevelType w:val="hybridMultilevel"/>
    <w:lvl w:ilvl="0">
      <w:start w:val="6"/>
      <w:numFmt w:val="decimal"/>
      <w:lvlText w:val="%1"/>
      <w:lvlJc w:val="left"/>
      <w:pPr>
        <w:ind w:left="336" w:hanging="437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336" w:hanging="437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2">
      <w:start w:val="0"/>
      <w:numFmt w:val="bullet"/>
      <w:lvlText w:val="-"/>
      <w:lvlJc w:val="left"/>
      <w:pPr>
        <w:ind w:left="336" w:hanging="250"/>
      </w:pPr>
      <w:rPr>
        <w:rFonts w:hint="default" w:ascii="Calibri" w:hAnsi="Calibri" w:eastAsia="Calibri" w:cs="Calibri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233" w:hanging="25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198" w:hanging="25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163" w:hanging="25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127" w:hanging="25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092" w:hanging="25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057" w:hanging="250"/>
      </w:pPr>
      <w:rPr>
        <w:rFonts w:hint="default"/>
        <w:lang w:val="pl-PL" w:eastAsia="en-US" w:bidi="ar-SA"/>
      </w:rPr>
    </w:lvl>
  </w:abstractNum>
  <w:abstractNum w:abstractNumId="15">
    <w:multiLevelType w:val="hybridMultilevel"/>
    <w:lvl w:ilvl="0">
      <w:start w:val="0"/>
      <w:numFmt w:val="bullet"/>
      <w:lvlText w:val="-"/>
      <w:lvlJc w:val="left"/>
      <w:pPr>
        <w:ind w:left="2196" w:hanging="360"/>
      </w:pPr>
      <w:rPr>
        <w:rFonts w:hint="default" w:ascii="Calibri" w:hAnsi="Calibri" w:eastAsia="Calibri" w:cs="Calibri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0"/>
      <w:numFmt w:val="bullet"/>
      <w:lvlText w:val="•"/>
      <w:lvlJc w:val="left"/>
      <w:pPr>
        <w:ind w:left="2978" w:hanging="360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3757" w:hanging="36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4535" w:hanging="36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5314" w:hanging="36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6093" w:hanging="36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871" w:hanging="36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650" w:hanging="36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429" w:hanging="360"/>
      </w:pPr>
      <w:rPr>
        <w:rFonts w:hint="default"/>
        <w:lang w:val="pl-PL" w:eastAsia="en-US" w:bidi="ar-SA"/>
      </w:rPr>
    </w:lvl>
  </w:abstractNum>
  <w:abstractNum w:abstractNumId="14">
    <w:multiLevelType w:val="hybridMultilevel"/>
    <w:lvl w:ilvl="0">
      <w:start w:val="1"/>
      <w:numFmt w:val="lowerLetter"/>
      <w:lvlText w:val="%1)"/>
      <w:lvlJc w:val="left"/>
      <w:pPr>
        <w:ind w:left="559" w:hanging="223"/>
        <w:jc w:val="left"/>
      </w:pPr>
      <w:rPr>
        <w:rFonts w:hint="default" w:ascii="Calibri" w:hAnsi="Calibri" w:eastAsia="Calibri" w:cs="Calibri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502" w:hanging="223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445" w:hanging="223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387" w:hanging="223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330" w:hanging="223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273" w:hanging="223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215" w:hanging="223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158" w:hanging="223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101" w:hanging="223"/>
      </w:pPr>
      <w:rPr>
        <w:rFonts w:hint="default"/>
        <w:lang w:val="pl-PL" w:eastAsia="en-US" w:bidi="ar-SA"/>
      </w:rPr>
    </w:lvl>
  </w:abstractNum>
  <w:abstractNum w:abstractNumId="13">
    <w:multiLevelType w:val="hybridMultilevel"/>
    <w:lvl w:ilvl="0">
      <w:start w:val="3"/>
      <w:numFmt w:val="decimal"/>
      <w:lvlText w:val="%1"/>
      <w:lvlJc w:val="left"/>
      <w:pPr>
        <w:ind w:left="727" w:hanging="392"/>
        <w:jc w:val="left"/>
      </w:pPr>
      <w:rPr>
        <w:rFonts w:hint="default"/>
        <w:lang w:val="pl-PL" w:eastAsia="en-US" w:bidi="ar-SA"/>
      </w:rPr>
    </w:lvl>
    <w:lvl w:ilvl="1">
      <w:start w:val="7"/>
      <w:numFmt w:val="decimal"/>
      <w:lvlText w:val="%1.%2."/>
      <w:lvlJc w:val="left"/>
      <w:pPr>
        <w:ind w:left="727" w:hanging="392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573" w:hanging="392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499" w:hanging="392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426" w:hanging="392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353" w:hanging="392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279" w:hanging="392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206" w:hanging="392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133" w:hanging="392"/>
      </w:pPr>
      <w:rPr>
        <w:rFonts w:hint="default"/>
        <w:lang w:val="pl-PL" w:eastAsia="en-US" w:bidi="ar-SA"/>
      </w:rPr>
    </w:lvl>
  </w:abstractNum>
  <w:abstractNum w:abstractNumId="12">
    <w:multiLevelType w:val="hybridMultilevel"/>
    <w:lvl w:ilvl="0">
      <w:start w:val="2"/>
      <w:numFmt w:val="decimal"/>
      <w:lvlText w:val="%1"/>
      <w:lvlJc w:val="left"/>
      <w:pPr>
        <w:ind w:left="669" w:hanging="333"/>
        <w:jc w:val="left"/>
      </w:pPr>
      <w:rPr>
        <w:rFonts w:hint="default"/>
        <w:lang w:val="pl-PL" w:eastAsia="en-US" w:bidi="ar-SA"/>
      </w:rPr>
    </w:lvl>
    <w:lvl w:ilvl="1">
      <w:start w:val="2"/>
      <w:numFmt w:val="decimal"/>
      <w:lvlText w:val="%1.%2"/>
      <w:lvlJc w:val="left"/>
      <w:pPr>
        <w:ind w:left="669" w:hanging="333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525" w:hanging="333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457" w:hanging="333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390" w:hanging="333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323" w:hanging="333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255" w:hanging="333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188" w:hanging="333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121" w:hanging="333"/>
      </w:pPr>
      <w:rPr>
        <w:rFonts w:hint="default"/>
        <w:lang w:val="pl-PL" w:eastAsia="en-US" w:bidi="ar-SA"/>
      </w:rPr>
    </w:lvl>
  </w:abstractNum>
  <w:abstractNum w:abstractNumId="11">
    <w:multiLevelType w:val="hybridMultilevel"/>
    <w:lvl w:ilvl="0">
      <w:start w:val="1"/>
      <w:numFmt w:val="lowerLetter"/>
      <w:lvlText w:val="%1)"/>
      <w:lvlJc w:val="left"/>
      <w:pPr>
        <w:ind w:left="559" w:hanging="224"/>
        <w:jc w:val="left"/>
      </w:pPr>
      <w:rPr>
        <w:rFonts w:hint="default" w:ascii="Calibri" w:hAnsi="Calibri" w:eastAsia="Calibri" w:cs="Calibri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502" w:hanging="224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445" w:hanging="224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387" w:hanging="224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330" w:hanging="224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273" w:hanging="224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215" w:hanging="224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158" w:hanging="224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101" w:hanging="224"/>
      </w:pPr>
      <w:rPr>
        <w:rFonts w:hint="default"/>
        <w:lang w:val="pl-PL" w:eastAsia="en-US" w:bidi="ar-SA"/>
      </w:rPr>
    </w:lvl>
  </w:abstractNum>
  <w:abstractNum w:abstractNumId="10">
    <w:multiLevelType w:val="hybridMultilevel"/>
    <w:lvl w:ilvl="0">
      <w:start w:val="2"/>
      <w:numFmt w:val="decimal"/>
      <w:lvlText w:val="%1"/>
      <w:lvlJc w:val="left"/>
      <w:pPr>
        <w:ind w:left="729" w:hanging="393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29" w:hanging="393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573" w:hanging="393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499" w:hanging="393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426" w:hanging="393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353" w:hanging="393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279" w:hanging="393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206" w:hanging="393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133" w:hanging="393"/>
      </w:pPr>
      <w:rPr>
        <w:rFonts w:hint="default"/>
        <w:lang w:val="pl-PL" w:eastAsia="en-US" w:bidi="ar-SA"/>
      </w:rPr>
    </w:lvl>
  </w:abstractNum>
  <w:abstractNum w:abstractNumId="9">
    <w:multiLevelType w:val="hybridMultilevel"/>
    <w:lvl w:ilvl="0">
      <w:start w:val="0"/>
      <w:numFmt w:val="bullet"/>
      <w:lvlText w:val="•"/>
      <w:lvlJc w:val="left"/>
      <w:pPr>
        <w:ind w:left="108" w:hanging="308"/>
      </w:pPr>
      <w:rPr>
        <w:rFonts w:hint="default" w:ascii="Calibri" w:hAnsi="Calibri" w:eastAsia="Calibri" w:cs="Calibri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0"/>
      <w:numFmt w:val="bullet"/>
      <w:lvlText w:val="•"/>
      <w:lvlJc w:val="left"/>
      <w:pPr>
        <w:ind w:left="644" w:hanging="308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1189" w:hanging="308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1734" w:hanging="308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2279" w:hanging="308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2824" w:hanging="308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3369" w:hanging="308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3914" w:hanging="308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4459" w:hanging="308"/>
      </w:pPr>
      <w:rPr>
        <w:rFonts w:hint="default"/>
        <w:lang w:val="pl-PL" w:eastAsia="en-US" w:bidi="ar-SA"/>
      </w:rPr>
    </w:lvl>
  </w:abstractNum>
  <w:abstractNum w:abstractNumId="8">
    <w:multiLevelType w:val="hybridMultilevel"/>
    <w:lvl w:ilvl="0">
      <w:start w:val="0"/>
      <w:numFmt w:val="bullet"/>
      <w:lvlText w:val="•"/>
      <w:lvlJc w:val="left"/>
      <w:pPr>
        <w:ind w:left="269" w:hanging="161"/>
      </w:pPr>
      <w:rPr>
        <w:rFonts w:hint="default" w:ascii="Calibri" w:hAnsi="Calibri" w:eastAsia="Calibri" w:cs="Calibri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0"/>
      <w:numFmt w:val="bullet"/>
      <w:lvlText w:val="•"/>
      <w:lvlJc w:val="left"/>
      <w:pPr>
        <w:ind w:left="788" w:hanging="161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1317" w:hanging="161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1846" w:hanging="161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2375" w:hanging="161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2904" w:hanging="161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3433" w:hanging="161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3962" w:hanging="161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4491" w:hanging="161"/>
      </w:pPr>
      <w:rPr>
        <w:rFonts w:hint="default"/>
        <w:lang w:val="pl-PL" w:eastAsia="en-US" w:bidi="ar-SA"/>
      </w:rPr>
    </w:lvl>
  </w:abstractNum>
  <w:abstractNum w:abstractNumId="7">
    <w:multiLevelType w:val="hybridMultilevel"/>
    <w:lvl w:ilvl="0">
      <w:start w:val="1"/>
      <w:numFmt w:val="lowerLetter"/>
      <w:lvlText w:val="%1)"/>
      <w:lvlJc w:val="left"/>
      <w:pPr>
        <w:ind w:left="330" w:hanging="223"/>
        <w:jc w:val="left"/>
      </w:pPr>
      <w:rPr>
        <w:rFonts w:hint="default" w:ascii="Calibri" w:hAnsi="Calibri" w:eastAsia="Calibri" w:cs="Calibri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start w:val="0"/>
      <w:numFmt w:val="bullet"/>
      <w:lvlText w:val="•"/>
      <w:lvlJc w:val="left"/>
      <w:pPr>
        <w:ind w:left="860" w:hanging="223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1381" w:hanging="223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1902" w:hanging="223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2423" w:hanging="223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2944" w:hanging="223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3465" w:hanging="223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3986" w:hanging="223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4507" w:hanging="223"/>
      </w:pPr>
      <w:rPr>
        <w:rFonts w:hint="default"/>
        <w:lang w:val="pl-PL" w:eastAsia="en-US" w:bidi="ar-SA"/>
      </w:rPr>
    </w:lvl>
  </w:abstractNum>
  <w:abstractNum w:abstractNumId="6">
    <w:multiLevelType w:val="hybridMultilevel"/>
    <w:lvl w:ilvl="0">
      <w:start w:val="1"/>
      <w:numFmt w:val="decimal"/>
      <w:lvlText w:val="%1"/>
      <w:lvlJc w:val="left"/>
      <w:pPr>
        <w:ind w:left="727" w:hanging="391"/>
        <w:jc w:val="left"/>
      </w:pPr>
      <w:rPr>
        <w:rFonts w:hint="default"/>
        <w:lang w:val="pl-PL" w:eastAsia="en-US" w:bidi="ar-SA"/>
      </w:rPr>
    </w:lvl>
    <w:lvl w:ilvl="1">
      <w:start w:val="2"/>
      <w:numFmt w:val="decimal"/>
      <w:lvlText w:val="%1.%2."/>
      <w:lvlJc w:val="left"/>
      <w:pPr>
        <w:ind w:left="727" w:hanging="391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2">
      <w:start w:val="0"/>
      <w:numFmt w:val="bullet"/>
      <w:lvlText w:val="●"/>
      <w:lvlJc w:val="left"/>
      <w:pPr>
        <w:ind w:left="336" w:hanging="723"/>
      </w:pPr>
      <w:rPr>
        <w:rFonts w:hint="default" w:ascii="Calibri" w:hAnsi="Calibri" w:eastAsia="Calibri" w:cs="Calibri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>
      <w:start w:val="0"/>
      <w:numFmt w:val="bullet"/>
      <w:lvlText w:val=""/>
      <w:lvlJc w:val="left"/>
      <w:pPr>
        <w:ind w:left="1056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4">
      <w:start w:val="0"/>
      <w:numFmt w:val="bullet"/>
      <w:lvlText w:val="•"/>
      <w:lvlJc w:val="left"/>
      <w:pPr>
        <w:ind w:left="3291" w:hanging="36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4407" w:hanging="36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523" w:hanging="36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639" w:hanging="36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754" w:hanging="360"/>
      </w:pPr>
      <w:rPr>
        <w:rFonts w:hint="default"/>
        <w:lang w:val="pl-PL" w:eastAsia="en-US" w:bidi="ar-SA"/>
      </w:rPr>
    </w:lvl>
  </w:abstractNum>
  <w:abstractNum w:abstractNumId="5">
    <w:multiLevelType w:val="hybridMultilevel"/>
    <w:lvl w:ilvl="0">
      <w:start w:val="1"/>
      <w:numFmt w:val="decimal"/>
      <w:lvlText w:val="%1."/>
      <w:lvlJc w:val="left"/>
      <w:pPr>
        <w:ind w:left="568" w:hanging="233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667" w:hanging="334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2">
      <w:start w:val="0"/>
      <w:numFmt w:val="bullet"/>
      <w:lvlText w:val=""/>
      <w:lvlJc w:val="left"/>
      <w:pPr>
        <w:ind w:left="1121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3">
      <w:start w:val="0"/>
      <w:numFmt w:val="bullet"/>
      <w:lvlText w:val="•"/>
      <w:lvlJc w:val="left"/>
      <w:pPr>
        <w:ind w:left="1120" w:hanging="36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2386" w:hanging="36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3653" w:hanging="36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4919" w:hanging="36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186" w:hanging="36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453" w:hanging="360"/>
      </w:pPr>
      <w:rPr>
        <w:rFonts w:hint="default"/>
        <w:lang w:val="pl-PL" w:eastAsia="en-US" w:bidi="ar-SA"/>
      </w:rPr>
    </w:lvl>
  </w:abstractNum>
  <w:abstractNum w:abstractNumId="4">
    <w:multiLevelType w:val="hybridMultilevel"/>
    <w:lvl w:ilvl="0">
      <w:start w:val="5"/>
      <w:numFmt w:val="decimal"/>
      <w:lvlText w:val="%1"/>
      <w:lvlJc w:val="left"/>
      <w:pPr>
        <w:ind w:left="576" w:hanging="325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576" w:hanging="325"/>
        <w:jc w:val="left"/>
      </w:pPr>
      <w:rPr>
        <w:rFonts w:hint="default" w:ascii="Calibri" w:hAnsi="Calibri" w:eastAsia="Calibri" w:cs="Calibri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461" w:hanging="325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401" w:hanging="325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342" w:hanging="325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283" w:hanging="325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223" w:hanging="325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164" w:hanging="325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105" w:hanging="325"/>
      </w:pPr>
      <w:rPr>
        <w:rFonts w:hint="default"/>
        <w:lang w:val="pl-PL" w:eastAsia="en-US" w:bidi="ar-SA"/>
      </w:rPr>
    </w:lvl>
  </w:abstractNum>
  <w:abstractNum w:abstractNumId="3">
    <w:multiLevelType w:val="hybridMultilevel"/>
    <w:lvl w:ilvl="0">
      <w:start w:val="3"/>
      <w:numFmt w:val="decimal"/>
      <w:lvlText w:val="%1"/>
      <w:lvlJc w:val="left"/>
      <w:pPr>
        <w:ind w:left="960" w:hanging="384"/>
        <w:jc w:val="left"/>
      </w:pPr>
      <w:rPr>
        <w:rFonts w:hint="default"/>
        <w:lang w:val="pl-PL" w:eastAsia="en-US" w:bidi="ar-SA"/>
      </w:rPr>
    </w:lvl>
    <w:lvl w:ilvl="1">
      <w:start w:val="7"/>
      <w:numFmt w:val="decimal"/>
      <w:lvlText w:val="%1.%2."/>
      <w:lvlJc w:val="left"/>
      <w:pPr>
        <w:ind w:left="960" w:hanging="384"/>
        <w:jc w:val="left"/>
      </w:pPr>
      <w:rPr>
        <w:rFonts w:hint="default" w:ascii="Calibri" w:hAnsi="Calibri" w:eastAsia="Calibri" w:cs="Calibri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765" w:hanging="384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667" w:hanging="384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570" w:hanging="384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473" w:hanging="384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375" w:hanging="384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278" w:hanging="384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181" w:hanging="384"/>
      </w:pPr>
      <w:rPr>
        <w:rFonts w:hint="default"/>
        <w:lang w:val="pl-PL" w:eastAsia="en-US" w:bidi="ar-SA"/>
      </w:rPr>
    </w:lvl>
  </w:abstractNum>
  <w:abstractNum w:abstractNumId="2">
    <w:multiLevelType w:val="hybridMultilevel"/>
    <w:lvl w:ilvl="0">
      <w:start w:val="3"/>
      <w:numFmt w:val="decimal"/>
      <w:lvlText w:val="%1"/>
      <w:lvlJc w:val="left"/>
      <w:pPr>
        <w:ind w:left="905" w:hanging="329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905" w:hanging="329"/>
        <w:jc w:val="left"/>
      </w:pPr>
      <w:rPr>
        <w:rFonts w:hint="default" w:ascii="Calibri" w:hAnsi="Calibri" w:eastAsia="Calibri" w:cs="Calibri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717" w:hanging="329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625" w:hanging="329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534" w:hanging="329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443" w:hanging="329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351" w:hanging="329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260" w:hanging="329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169" w:hanging="329"/>
      </w:pPr>
      <w:rPr>
        <w:rFonts w:hint="default"/>
        <w:lang w:val="pl-PL" w:eastAsia="en-US" w:bidi="ar-SA"/>
      </w:rPr>
    </w:lvl>
  </w:abstractNum>
  <w:abstractNum w:abstractNumId="1">
    <w:multiLevelType w:val="hybridMultilevel"/>
    <w:lvl w:ilvl="0">
      <w:start w:val="2"/>
      <w:numFmt w:val="decimal"/>
      <w:lvlText w:val="%1"/>
      <w:lvlJc w:val="left"/>
      <w:pPr>
        <w:ind w:left="905" w:hanging="329"/>
        <w:jc w:val="left"/>
      </w:pPr>
      <w:rPr>
        <w:rFonts w:hint="default"/>
        <w:lang w:val="pl-PL" w:eastAsia="en-US" w:bidi="ar-SA"/>
      </w:rPr>
    </w:lvl>
    <w:lvl w:ilvl="1">
      <w:start w:val="2"/>
      <w:numFmt w:val="decimal"/>
      <w:lvlText w:val="%1.%2"/>
      <w:lvlJc w:val="left"/>
      <w:pPr>
        <w:ind w:left="905" w:hanging="329"/>
        <w:jc w:val="left"/>
      </w:pPr>
      <w:rPr>
        <w:rFonts w:hint="default" w:ascii="Calibri" w:hAnsi="Calibri" w:eastAsia="Calibri" w:cs="Calibri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717" w:hanging="329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625" w:hanging="329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534" w:hanging="329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443" w:hanging="329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351" w:hanging="329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260" w:hanging="329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169" w:hanging="329"/>
      </w:pPr>
      <w:rPr>
        <w:rFonts w:hint="default"/>
        <w:lang w:val="pl-PL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535" w:hanging="200"/>
        <w:jc w:val="left"/>
      </w:pPr>
      <w:rPr>
        <w:rFonts w:hint="default"/>
        <w:spacing w:val="-1"/>
        <w:w w:val="99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962" w:hanging="386"/>
        <w:jc w:val="left"/>
      </w:pPr>
      <w:rPr>
        <w:rFonts w:hint="default" w:ascii="Calibri" w:hAnsi="Calibri" w:eastAsia="Calibri" w:cs="Calibri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>
      <w:start w:val="0"/>
      <w:numFmt w:val="bullet"/>
      <w:lvlText w:val="•"/>
      <w:lvlJc w:val="left"/>
      <w:pPr>
        <w:ind w:left="1962" w:hanging="386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2965" w:hanging="386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3968" w:hanging="386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4971" w:hanging="386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974" w:hanging="386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977" w:hanging="386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980" w:hanging="386"/>
      </w:pPr>
      <w:rPr>
        <w:rFonts w:hint="default"/>
        <w:lang w:val="pl-PL" w:eastAsia="en-US" w:bidi="ar-SA"/>
      </w:rPr>
    </w:lvl>
  </w:abstract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pl-PL" w:eastAsia="en-US" w:bidi="ar-SA"/>
    </w:rPr>
  </w:style>
  <w:style w:styleId="TOC1" w:type="paragraph">
    <w:name w:val="TOC 1"/>
    <w:basedOn w:val="Normal"/>
    <w:uiPriority w:val="1"/>
    <w:qFormat/>
    <w:pPr>
      <w:spacing w:before="41"/>
      <w:ind w:left="555" w:hanging="219"/>
    </w:pPr>
    <w:rPr>
      <w:rFonts w:ascii="Calibri" w:hAnsi="Calibri" w:eastAsia="Calibri" w:cs="Calibri"/>
      <w:b/>
      <w:bCs/>
      <w:sz w:val="22"/>
      <w:szCs w:val="22"/>
      <w:lang w:val="pl-PL" w:eastAsia="en-US" w:bidi="ar-SA"/>
    </w:rPr>
  </w:style>
  <w:style w:styleId="TOC2" w:type="paragraph">
    <w:name w:val="TOC 2"/>
    <w:basedOn w:val="Normal"/>
    <w:uiPriority w:val="1"/>
    <w:qFormat/>
    <w:pPr>
      <w:spacing w:before="444"/>
      <w:ind w:left="533" w:hanging="197"/>
    </w:pPr>
    <w:rPr>
      <w:rFonts w:ascii="Calibri" w:hAnsi="Calibri" w:eastAsia="Calibri" w:cs="Calibri"/>
      <w:b/>
      <w:bCs/>
      <w:sz w:val="20"/>
      <w:szCs w:val="20"/>
      <w:lang w:val="pl-PL" w:eastAsia="en-US" w:bidi="ar-SA"/>
    </w:rPr>
  </w:style>
  <w:style w:styleId="TOC3" w:type="paragraph">
    <w:name w:val="TOC 3"/>
    <w:basedOn w:val="Normal"/>
    <w:uiPriority w:val="1"/>
    <w:qFormat/>
    <w:pPr>
      <w:spacing w:before="41"/>
      <w:ind w:left="959" w:hanging="383"/>
    </w:pPr>
    <w:rPr>
      <w:rFonts w:ascii="Calibri" w:hAnsi="Calibri" w:eastAsia="Calibri" w:cs="Calibri"/>
      <w:sz w:val="22"/>
      <w:szCs w:val="22"/>
      <w:lang w:val="pl-PL" w:eastAsia="en-US" w:bidi="ar-SA"/>
    </w:rPr>
  </w:style>
  <w:style w:styleId="BodyText" w:type="paragraph">
    <w:name w:val="Body Text"/>
    <w:basedOn w:val="Normal"/>
    <w:uiPriority w:val="1"/>
    <w:qFormat/>
    <w:pPr>
      <w:ind w:left="336"/>
    </w:pPr>
    <w:rPr>
      <w:rFonts w:ascii="Calibri" w:hAnsi="Calibri" w:eastAsia="Calibri" w:cs="Calibri"/>
      <w:sz w:val="22"/>
      <w:szCs w:val="22"/>
      <w:lang w:val="pl-PL" w:eastAsia="en-US" w:bidi="ar-SA"/>
    </w:rPr>
  </w:style>
  <w:style w:styleId="Heading1" w:type="paragraph">
    <w:name w:val="Heading 1"/>
    <w:basedOn w:val="Normal"/>
    <w:uiPriority w:val="1"/>
    <w:qFormat/>
    <w:pPr>
      <w:ind w:left="336"/>
      <w:outlineLvl w:val="1"/>
    </w:pPr>
    <w:rPr>
      <w:rFonts w:ascii="Calibri" w:hAnsi="Calibri" w:eastAsia="Calibri" w:cs="Calibri"/>
      <w:b/>
      <w:bCs/>
      <w:sz w:val="22"/>
      <w:szCs w:val="22"/>
      <w:lang w:val="pl-PL" w:eastAsia="en-US" w:bidi="ar-SA"/>
    </w:rPr>
  </w:style>
  <w:style w:styleId="Title" w:type="paragraph">
    <w:name w:val="Title"/>
    <w:basedOn w:val="Normal"/>
    <w:uiPriority w:val="1"/>
    <w:qFormat/>
    <w:pPr>
      <w:ind w:right="237"/>
      <w:jc w:val="center"/>
    </w:pPr>
    <w:rPr>
      <w:rFonts w:ascii="Calibri" w:hAnsi="Calibri" w:eastAsia="Calibri" w:cs="Calibri"/>
      <w:b/>
      <w:bCs/>
      <w:sz w:val="28"/>
      <w:szCs w:val="28"/>
      <w:u w:val="single" w:color="000000"/>
      <w:lang w:val="pl-PL" w:eastAsia="en-US" w:bidi="ar-SA"/>
    </w:rPr>
  </w:style>
  <w:style w:styleId="ListParagraph" w:type="paragraph">
    <w:name w:val="List Paragraph"/>
    <w:basedOn w:val="Normal"/>
    <w:uiPriority w:val="1"/>
    <w:qFormat/>
    <w:pPr>
      <w:ind w:left="336"/>
    </w:pPr>
    <w:rPr>
      <w:rFonts w:ascii="Calibri" w:hAnsi="Calibri" w:eastAsia="Calibri" w:cs="Calibri"/>
      <w:lang w:val="pl-PL" w:eastAsia="en-US" w:bidi="ar-SA"/>
    </w:rPr>
  </w:style>
  <w:style w:styleId="TableParagraph" w:type="paragraph">
    <w:name w:val="Table Paragraph"/>
    <w:basedOn w:val="Normal"/>
    <w:uiPriority w:val="1"/>
    <w:qFormat/>
    <w:pPr>
      <w:ind w:left="108"/>
    </w:pPr>
    <w:rPr>
      <w:rFonts w:ascii="Calibri" w:hAnsi="Calibri" w:eastAsia="Calibri" w:cs="Calibri"/>
      <w:lang w:val="pl-PL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jpeg"/><Relationship Id="rId7" Type="http://schemas.openxmlformats.org/officeDocument/2006/relationships/hyperlink" Target="http://www.a-sk.pl/" TargetMode="External"/><Relationship Id="rId8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Famulski Sebastian</dc:creator>
  <dcterms:created xsi:type="dcterms:W3CDTF">2025-01-30T07:55:09Z</dcterms:created>
  <dcterms:modified xsi:type="dcterms:W3CDTF">2025-01-30T07:55:09Z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2024-04-09T00:00:00Z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2025-01-30T00:00:00Z</vt:filetime>
  </property>
  <property fmtid="{D5CDD505-2E9C-101B-9397-08002B2CF9AE}" pid="5" name="Producer">
    <vt:lpwstr>Microsoft® Word 2021</vt:lpwstr>
  </property>
</Properties>
</file>